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5AA11" w14:textId="77777777" w:rsidR="00B6635B" w:rsidRDefault="00BE3C30" w:rsidP="00BE3C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E4C">
        <w:rPr>
          <w:b/>
          <w:noProof/>
        </w:rPr>
        <w:drawing>
          <wp:inline distT="0" distB="0" distL="0" distR="0" wp14:anchorId="6CECA2E5" wp14:editId="4D32288C">
            <wp:extent cx="1009650" cy="942975"/>
            <wp:effectExtent l="0" t="0" r="0" b="9525"/>
            <wp:docPr id="1" name="Obrázek 1" descr="logo11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13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9FC41" w14:textId="77777777" w:rsidR="00BE3C30" w:rsidRPr="001312BE" w:rsidRDefault="00BE3C30" w:rsidP="00BE3C30">
      <w:pPr>
        <w:pStyle w:val="Nadpis1"/>
        <w:jc w:val="both"/>
        <w:rPr>
          <w:rFonts w:ascii="Arial" w:hAnsi="Arial" w:cs="Arial"/>
          <w:caps/>
          <w:sz w:val="24"/>
          <w:szCs w:val="24"/>
        </w:rPr>
      </w:pPr>
      <w:r w:rsidRPr="001312BE">
        <w:rPr>
          <w:rFonts w:ascii="Arial" w:hAnsi="Arial" w:cs="Arial"/>
          <w:caps/>
          <w:sz w:val="24"/>
          <w:szCs w:val="24"/>
        </w:rPr>
        <w:t>Střední odborná škola</w:t>
      </w:r>
    </w:p>
    <w:p w14:paraId="791F3EA6" w14:textId="77777777" w:rsidR="00BE3C30" w:rsidRPr="001312BE" w:rsidRDefault="00BE3C30" w:rsidP="00BE3C30">
      <w:pPr>
        <w:pStyle w:val="Nadpis2"/>
        <w:rPr>
          <w:rFonts w:ascii="Arial" w:hAnsi="Arial" w:cs="Arial"/>
          <w:b/>
          <w:caps/>
          <w:szCs w:val="24"/>
        </w:rPr>
      </w:pPr>
      <w:r w:rsidRPr="001312BE">
        <w:rPr>
          <w:rFonts w:ascii="Arial" w:hAnsi="Arial" w:cs="Arial"/>
          <w:b/>
          <w:caps/>
          <w:szCs w:val="24"/>
        </w:rPr>
        <w:t xml:space="preserve"> ekologická a potravinářská</w:t>
      </w:r>
    </w:p>
    <w:p w14:paraId="3EB35C04" w14:textId="77777777" w:rsidR="00BE3C30" w:rsidRPr="001312BE" w:rsidRDefault="00BE3C30" w:rsidP="00BE3C30">
      <w:pPr>
        <w:rPr>
          <w:b/>
          <w:caps/>
          <w:sz w:val="16"/>
        </w:rPr>
      </w:pPr>
      <w:r w:rsidRPr="001312BE">
        <w:rPr>
          <w:rFonts w:ascii="Arial" w:hAnsi="Arial" w:cs="Arial"/>
          <w:b/>
          <w: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A585B" wp14:editId="772C5832">
                <wp:simplePos x="0" y="0"/>
                <wp:positionH relativeFrom="column">
                  <wp:posOffset>496570</wp:posOffset>
                </wp:positionH>
                <wp:positionV relativeFrom="paragraph">
                  <wp:posOffset>45720</wp:posOffset>
                </wp:positionV>
                <wp:extent cx="1810385" cy="0"/>
                <wp:effectExtent l="10795" t="7620" r="8255" b="1143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03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7F6B0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pt,3.6pt" to="181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" strokeweight=".5pt"/>
            </w:pict>
          </mc:Fallback>
        </mc:AlternateContent>
      </w:r>
      <w:r>
        <w:rPr>
          <w:b/>
          <w:caps/>
          <w:sz w:val="16"/>
        </w:rPr>
        <w:t xml:space="preserve">  </w:t>
      </w:r>
    </w:p>
    <w:p w14:paraId="01DDED15" w14:textId="77777777" w:rsidR="00BE3C30" w:rsidRPr="001312BE" w:rsidRDefault="00BE3C30" w:rsidP="00BE3C30">
      <w:pPr>
        <w:pStyle w:val="Nadpis4"/>
        <w:rPr>
          <w:rFonts w:ascii="Arial" w:hAnsi="Arial" w:cs="Arial"/>
          <w:caps/>
          <w:sz w:val="24"/>
          <w:szCs w:val="24"/>
        </w:rPr>
      </w:pPr>
      <w:r w:rsidRPr="001312BE">
        <w:rPr>
          <w:rFonts w:ascii="Arial" w:hAnsi="Arial" w:cs="Arial"/>
          <w:caps/>
          <w:sz w:val="24"/>
          <w:szCs w:val="24"/>
        </w:rPr>
        <w:t xml:space="preserve">           Veselí nad Lužnicí </w:t>
      </w:r>
    </w:p>
    <w:p w14:paraId="39DCFA1F" w14:textId="77777777" w:rsidR="00BE3C30" w:rsidRPr="001312BE" w:rsidRDefault="00BE3C30" w:rsidP="00BE3C30">
      <w:pPr>
        <w:pStyle w:val="Nadpis4"/>
        <w:rPr>
          <w:rFonts w:ascii="Arial" w:hAnsi="Arial" w:cs="Arial"/>
          <w:caps/>
          <w:sz w:val="32"/>
          <w:szCs w:val="24"/>
        </w:rPr>
      </w:pPr>
      <w:r w:rsidRPr="001312BE">
        <w:rPr>
          <w:rFonts w:ascii="Arial" w:hAnsi="Arial" w:cs="Arial"/>
          <w:caps/>
          <w:sz w:val="24"/>
          <w:szCs w:val="24"/>
        </w:rPr>
        <w:t xml:space="preserve">          </w:t>
      </w:r>
      <w:r>
        <w:rPr>
          <w:rFonts w:ascii="Arial" w:hAnsi="Arial" w:cs="Arial"/>
          <w:caps/>
          <w:sz w:val="24"/>
          <w:szCs w:val="24"/>
        </w:rPr>
        <w:t xml:space="preserve"> </w:t>
      </w:r>
      <w:r w:rsidRPr="001312BE">
        <w:rPr>
          <w:rFonts w:ascii="Arial" w:hAnsi="Arial" w:cs="Arial"/>
          <w:caps/>
          <w:sz w:val="24"/>
          <w:szCs w:val="24"/>
        </w:rPr>
        <w:t>Blatské sídliště 600/I</w:t>
      </w:r>
    </w:p>
    <w:p w14:paraId="6D7459A4" w14:textId="77777777" w:rsidR="00B6635B" w:rsidRDefault="00B6635B" w:rsidP="00B66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FEC61" w14:textId="77777777" w:rsidR="00B6635B" w:rsidRDefault="00B6635B" w:rsidP="00B66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C0C32" w14:textId="77777777" w:rsidR="00B6635B" w:rsidRDefault="00B6635B" w:rsidP="00710E77">
      <w:pPr>
        <w:rPr>
          <w:rFonts w:ascii="Times New Roman" w:hAnsi="Times New Roman" w:cs="Times New Roman"/>
          <w:b/>
          <w:sz w:val="28"/>
          <w:szCs w:val="28"/>
        </w:rPr>
      </w:pPr>
    </w:p>
    <w:p w14:paraId="1FACB488" w14:textId="77777777" w:rsidR="00B6635B" w:rsidRDefault="00B6635B" w:rsidP="00BE3C30">
      <w:pPr>
        <w:rPr>
          <w:rFonts w:ascii="Times New Roman" w:hAnsi="Times New Roman" w:cs="Times New Roman"/>
          <w:b/>
          <w:sz w:val="28"/>
          <w:szCs w:val="28"/>
        </w:rPr>
      </w:pPr>
    </w:p>
    <w:p w14:paraId="3F967B21" w14:textId="77777777" w:rsidR="00B6635B" w:rsidRDefault="00B6635B" w:rsidP="00B66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E83E6" w14:textId="77777777" w:rsidR="00B6635B" w:rsidRDefault="00B6635B" w:rsidP="00B66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6B90A" w14:textId="77777777" w:rsidR="00B6635B" w:rsidRDefault="00B6635B" w:rsidP="00B66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58E19" w14:textId="77777777" w:rsidR="00B6635B" w:rsidRPr="00BE3C30" w:rsidRDefault="00710E77" w:rsidP="00B6635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Program</w:t>
      </w:r>
      <w:r w:rsidR="00B6635B" w:rsidRPr="00BE3C30">
        <w:rPr>
          <w:rFonts w:ascii="Times New Roman" w:hAnsi="Times New Roman" w:cs="Times New Roman"/>
          <w:b/>
          <w:sz w:val="56"/>
          <w:szCs w:val="56"/>
        </w:rPr>
        <w:t xml:space="preserve"> pro poskytování poradenských služeb </w:t>
      </w:r>
    </w:p>
    <w:p w14:paraId="18E92A47" w14:textId="77777777" w:rsidR="00B6635B" w:rsidRPr="00B6635B" w:rsidRDefault="00B6635B">
      <w:pPr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4407AD6D" w14:textId="77777777" w:rsidR="00B6635B" w:rsidRDefault="00B6635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94FAF2" w14:textId="77777777" w:rsidR="00B6635B" w:rsidRDefault="00B6635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6C19A3" w14:textId="77777777" w:rsidR="00B6635B" w:rsidRDefault="00B6635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2068A5" w14:textId="77777777" w:rsidR="00B6635B" w:rsidRDefault="00B6635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5B411A" w14:textId="77777777" w:rsidR="00B6635B" w:rsidRDefault="00B6635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DD875F" w14:textId="77777777" w:rsidR="00B6635B" w:rsidRDefault="00B6635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9F03FA" w14:textId="77777777" w:rsidR="00710E77" w:rsidRDefault="00710E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687E10" w14:textId="77777777" w:rsidR="00710E77" w:rsidRDefault="00710E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B90966" w14:textId="77777777" w:rsidR="0042529C" w:rsidRDefault="0042529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AA62E0" w14:textId="77777777" w:rsidR="00DC4883" w:rsidRPr="00D8357C" w:rsidRDefault="00DC4883" w:rsidP="00DC48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5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I. </w:t>
      </w:r>
      <w:r w:rsidR="0004530F" w:rsidRPr="00D8357C">
        <w:rPr>
          <w:rFonts w:ascii="Times New Roman" w:hAnsi="Times New Roman" w:cs="Times New Roman"/>
          <w:b/>
          <w:sz w:val="24"/>
          <w:szCs w:val="24"/>
          <w:u w:val="single"/>
        </w:rPr>
        <w:t>Poskytování poradenských služeb</w:t>
      </w:r>
    </w:p>
    <w:p w14:paraId="1D9FF688" w14:textId="77777777" w:rsidR="0030107F" w:rsidRPr="00E5154A" w:rsidRDefault="0004530F" w:rsidP="00DC4883">
      <w:pPr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 xml:space="preserve">Škola poskytuje poradenské služby (výchovný poradce, metodik prevence ve spolupráci s učiteli školy) bezplatně, a to na žádost žáků, jejich zákonných zástupců nebo na základě rozhodnutí orgánu veřejné moci. </w:t>
      </w:r>
    </w:p>
    <w:p w14:paraId="1CC17A01" w14:textId="77777777" w:rsidR="0030107F" w:rsidRPr="00E5154A" w:rsidRDefault="0004530F" w:rsidP="00DC4883">
      <w:pPr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>Škola předem srozumitelně informuje žáky a jejich zákonné zástupce</w:t>
      </w:r>
      <w:r w:rsidR="0030107F" w:rsidRPr="00E5154A">
        <w:rPr>
          <w:rFonts w:ascii="Times New Roman" w:hAnsi="Times New Roman" w:cs="Times New Roman"/>
          <w:sz w:val="24"/>
          <w:szCs w:val="24"/>
        </w:rPr>
        <w:t xml:space="preserve"> o:</w:t>
      </w:r>
    </w:p>
    <w:p w14:paraId="45722D7D" w14:textId="77777777" w:rsidR="0030107F" w:rsidRPr="00E5154A" w:rsidRDefault="0004530F" w:rsidP="0030107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 xml:space="preserve">všech podstatných náležitostech poskytované poradenské služby </w:t>
      </w:r>
    </w:p>
    <w:p w14:paraId="4847E5EF" w14:textId="77777777" w:rsidR="0030107F" w:rsidRPr="00E5154A" w:rsidRDefault="0004530F" w:rsidP="0030107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 xml:space="preserve">prospěchu, který je možné očekávat, a o všech předvídatelných důsledcích </w:t>
      </w:r>
    </w:p>
    <w:p w14:paraId="094CCD48" w14:textId="77777777" w:rsidR="0004530F" w:rsidRPr="00E5154A" w:rsidRDefault="0004530F" w:rsidP="0030107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>jeho právech a povinnostech spojených s poskytováním poradenských služeb</w:t>
      </w:r>
      <w:r w:rsidR="00DC4883" w:rsidRPr="00E5154A">
        <w:rPr>
          <w:rFonts w:ascii="Times New Roman" w:hAnsi="Times New Roman" w:cs="Times New Roman"/>
          <w:sz w:val="24"/>
          <w:szCs w:val="24"/>
        </w:rPr>
        <w:t>.</w:t>
      </w:r>
    </w:p>
    <w:p w14:paraId="626BF342" w14:textId="77777777" w:rsidR="0030107F" w:rsidRPr="00E5154A" w:rsidRDefault="0030107F" w:rsidP="0030107F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14:paraId="62601C57" w14:textId="77777777" w:rsidR="0030107F" w:rsidRPr="00E5154A" w:rsidRDefault="0030107F" w:rsidP="0030107F">
      <w:pPr>
        <w:pStyle w:val="Normlnweb"/>
        <w:shd w:val="clear" w:color="auto" w:fill="FFFFFF"/>
        <w:spacing w:before="0" w:beforeAutospacing="0" w:after="240" w:afterAutospacing="0"/>
        <w:rPr>
          <w:b/>
        </w:rPr>
      </w:pPr>
      <w:r w:rsidRPr="00E5154A">
        <w:rPr>
          <w:b/>
        </w:rPr>
        <w:t>Pracovníci poskytující poradenské služby:</w:t>
      </w:r>
    </w:p>
    <w:p w14:paraId="1C2C2EFE" w14:textId="77777777" w:rsidR="0030107F" w:rsidRPr="00E5154A" w:rsidRDefault="00000000" w:rsidP="0030107F">
      <w:pPr>
        <w:pStyle w:val="Normlnweb"/>
        <w:shd w:val="clear" w:color="auto" w:fill="FFFFFF"/>
        <w:spacing w:before="0" w:beforeAutospacing="0" w:after="0" w:afterAutospacing="0"/>
        <w:ind w:left="357"/>
      </w:pPr>
      <w:hyperlink r:id="rId6" w:anchor="vychovna-poradkyne" w:history="1">
        <w:r w:rsidR="0030107F" w:rsidRPr="00E5154A">
          <w:rPr>
            <w:rStyle w:val="Hypertextovodkaz"/>
            <w:color w:val="auto"/>
            <w:u w:val="none"/>
          </w:rPr>
          <w:t>výchovný, kariérový poradce</w:t>
        </w:r>
      </w:hyperlink>
      <w:r w:rsidR="0030107F" w:rsidRPr="00E5154A">
        <w:t> – Mgr. Jana Zárubová</w:t>
      </w:r>
    </w:p>
    <w:p w14:paraId="661383A3" w14:textId="09F4DB0D" w:rsidR="0030107F" w:rsidRPr="00E5154A" w:rsidRDefault="00000000" w:rsidP="0030107F">
      <w:pPr>
        <w:pStyle w:val="Normlnweb"/>
        <w:shd w:val="clear" w:color="auto" w:fill="FFFFFF"/>
        <w:spacing w:before="0" w:beforeAutospacing="0" w:after="0" w:afterAutospacing="0"/>
        <w:ind w:left="357"/>
      </w:pPr>
      <w:hyperlink r:id="rId7" w:anchor="skolni-metodicka" w:history="1">
        <w:r w:rsidR="0030107F" w:rsidRPr="00E5154A">
          <w:rPr>
            <w:rStyle w:val="Hypertextovodkaz"/>
            <w:color w:val="auto"/>
            <w:u w:val="none"/>
          </w:rPr>
          <w:t>školní metodik prevence</w:t>
        </w:r>
      </w:hyperlink>
      <w:r w:rsidR="0030107F" w:rsidRPr="00E5154A">
        <w:t xml:space="preserve"> – Ing. Markéta </w:t>
      </w:r>
      <w:proofErr w:type="spellStart"/>
      <w:r w:rsidR="00682596">
        <w:t>Šulčíková</w:t>
      </w:r>
      <w:proofErr w:type="spellEnd"/>
    </w:p>
    <w:p w14:paraId="15ADFB5B" w14:textId="16D48465" w:rsidR="0030107F" w:rsidRPr="00E5154A" w:rsidRDefault="00000000" w:rsidP="0030107F">
      <w:pPr>
        <w:pStyle w:val="Normlnweb"/>
        <w:shd w:val="clear" w:color="auto" w:fill="FFFFFF"/>
        <w:spacing w:before="0" w:beforeAutospacing="0" w:after="0" w:afterAutospacing="0"/>
        <w:ind w:left="357"/>
      </w:pPr>
      <w:hyperlink r:id="rId8" w:anchor="reditelka" w:history="1">
        <w:r w:rsidR="0030107F" w:rsidRPr="00E5154A">
          <w:rPr>
            <w:rStyle w:val="Hypertextovodkaz"/>
            <w:color w:val="auto"/>
            <w:u w:val="none"/>
          </w:rPr>
          <w:t>ředitel školy</w:t>
        </w:r>
      </w:hyperlink>
      <w:r w:rsidR="0030107F" w:rsidRPr="00E5154A">
        <w:t> – Ing. Ladislav Honsa</w:t>
      </w:r>
    </w:p>
    <w:p w14:paraId="4E907E31" w14:textId="027572DA" w:rsidR="0030107F" w:rsidRPr="00E5154A" w:rsidRDefault="00000000" w:rsidP="0030107F">
      <w:pPr>
        <w:pStyle w:val="Normlnweb"/>
        <w:shd w:val="clear" w:color="auto" w:fill="FFFFFF"/>
        <w:spacing w:before="0" w:beforeAutospacing="0" w:after="0" w:afterAutospacing="0"/>
        <w:ind w:left="357"/>
      </w:pPr>
      <w:hyperlink r:id="rId9" w:anchor="zastupce" w:history="1">
        <w:r w:rsidR="0030107F" w:rsidRPr="00E5154A">
          <w:rPr>
            <w:rStyle w:val="Hypertextovodkaz"/>
            <w:color w:val="auto"/>
            <w:u w:val="none"/>
          </w:rPr>
          <w:t>zástupce ředitel</w:t>
        </w:r>
      </w:hyperlink>
      <w:r w:rsidR="00682596">
        <w:rPr>
          <w:rStyle w:val="Hypertextovodkaz"/>
          <w:color w:val="auto"/>
          <w:u w:val="none"/>
        </w:rPr>
        <w:t>e</w:t>
      </w:r>
      <w:r w:rsidR="0030107F" w:rsidRPr="00E5154A">
        <w:t> – Mgr. Luboš Mixa</w:t>
      </w:r>
    </w:p>
    <w:p w14:paraId="1845F71E" w14:textId="77777777" w:rsidR="0030107F" w:rsidRPr="00E5154A" w:rsidRDefault="00000000" w:rsidP="0030107F">
      <w:pPr>
        <w:pStyle w:val="Normlnweb"/>
        <w:shd w:val="clear" w:color="auto" w:fill="FFFFFF"/>
        <w:spacing w:before="0" w:beforeAutospacing="0" w:after="0" w:afterAutospacing="0"/>
        <w:ind w:left="357"/>
      </w:pPr>
      <w:hyperlink r:id="rId10" w:anchor="tridni-ucitel" w:history="1">
        <w:r w:rsidR="0030107F" w:rsidRPr="00E5154A">
          <w:rPr>
            <w:rStyle w:val="Hypertextovodkaz"/>
            <w:color w:val="auto"/>
            <w:u w:val="none"/>
          </w:rPr>
          <w:t>třídní učitelé</w:t>
        </w:r>
      </w:hyperlink>
      <w:r w:rsidR="00BE3C30">
        <w:rPr>
          <w:rStyle w:val="Hypertextovodkaz"/>
          <w:color w:val="auto"/>
          <w:u w:val="none"/>
        </w:rPr>
        <w:t>, ostatní učitelé</w:t>
      </w:r>
    </w:p>
    <w:p w14:paraId="4F260128" w14:textId="77777777" w:rsidR="0030107F" w:rsidRPr="00E5154A" w:rsidRDefault="0030107F" w:rsidP="0030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72B69" w14:textId="77777777" w:rsidR="00DC4883" w:rsidRPr="00D8357C" w:rsidRDefault="00DC4883" w:rsidP="00DC48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57C">
        <w:rPr>
          <w:rFonts w:ascii="Times New Roman" w:hAnsi="Times New Roman" w:cs="Times New Roman"/>
          <w:b/>
          <w:sz w:val="24"/>
          <w:szCs w:val="24"/>
          <w:u w:val="single"/>
        </w:rPr>
        <w:t>II. Účel poradenských služeb</w:t>
      </w:r>
    </w:p>
    <w:p w14:paraId="2E190063" w14:textId="77777777" w:rsidR="00DC4883" w:rsidRPr="00E5154A" w:rsidRDefault="00DC4883" w:rsidP="00DC4883">
      <w:pPr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 xml:space="preserve"> Účelem poradenských služeb je přispívat zejména k</w:t>
      </w:r>
      <w:r w:rsidR="0030107F" w:rsidRPr="00E5154A">
        <w:rPr>
          <w:rFonts w:ascii="Times New Roman" w:hAnsi="Times New Roman" w:cs="Times New Roman"/>
          <w:sz w:val="24"/>
          <w:szCs w:val="24"/>
        </w:rPr>
        <w:t>:</w:t>
      </w:r>
    </w:p>
    <w:p w14:paraId="10309403" w14:textId="77777777" w:rsidR="00DC4883" w:rsidRPr="00E5154A" w:rsidRDefault="00DC4883" w:rsidP="00DC488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 xml:space="preserve">vytváření vhodných podmínek pro zdravý tělesný a psychický vývoj žáků </w:t>
      </w:r>
    </w:p>
    <w:p w14:paraId="32AAE120" w14:textId="77777777" w:rsidR="00DC4883" w:rsidRPr="00E5154A" w:rsidRDefault="00DC4883" w:rsidP="00DC488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 xml:space="preserve">naplňování vzdělávacích potřeb a rozvíjení schopností a dovedností v průběhu vzdělávání </w:t>
      </w:r>
    </w:p>
    <w:p w14:paraId="608B5EA4" w14:textId="77777777" w:rsidR="00DC4883" w:rsidRPr="00E5154A" w:rsidRDefault="00DC4883" w:rsidP="00DC488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 xml:space="preserve">zjišťování speciálních vzdělávacích potřeb žáka a mimořádného nadání žáka, doporučování vhodných podpůrných opatření a jejich vyhodnocování </w:t>
      </w:r>
    </w:p>
    <w:p w14:paraId="5DBAA77F" w14:textId="77777777" w:rsidR="00DC4883" w:rsidRPr="00E5154A" w:rsidRDefault="00DC4883" w:rsidP="00DC488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 xml:space="preserve">prevenci a řešení vzdělávacích a výchovných obtíží, prevenci různých forem rizikového chování </w:t>
      </w:r>
    </w:p>
    <w:p w14:paraId="5CB89EE2" w14:textId="77777777" w:rsidR="00DC4883" w:rsidRPr="00E5154A" w:rsidRDefault="00DC4883" w:rsidP="00DC488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>vytváření vhodných podmínek pro vzdělávání žáků se speciálními vzdělávacími potřebami a pro vzdělávání žáků nadaných a mimořádně nadaných</w:t>
      </w:r>
    </w:p>
    <w:p w14:paraId="31B42596" w14:textId="77777777" w:rsidR="00DC4883" w:rsidRPr="00E5154A" w:rsidRDefault="00DC4883" w:rsidP="00DC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2AB08" w14:textId="77777777" w:rsidR="00DC4883" w:rsidRPr="00D8357C" w:rsidRDefault="00DC4883" w:rsidP="00DC4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57C">
        <w:rPr>
          <w:rFonts w:ascii="Times New Roman" w:hAnsi="Times New Roman" w:cs="Times New Roman"/>
          <w:b/>
          <w:sz w:val="24"/>
          <w:szCs w:val="24"/>
          <w:u w:val="single"/>
        </w:rPr>
        <w:t>III. Pravidla pro poskytování poradenských služeb</w:t>
      </w:r>
    </w:p>
    <w:p w14:paraId="52382CF1" w14:textId="77777777" w:rsidR="00DC4883" w:rsidRPr="00D8357C" w:rsidRDefault="00DC4883" w:rsidP="00DC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0210DFD" w14:textId="77777777" w:rsidR="00DC4883" w:rsidRPr="00E5154A" w:rsidRDefault="00DC4883" w:rsidP="00DC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 xml:space="preserve">Při poskytování poradenských služeb škola: </w:t>
      </w:r>
    </w:p>
    <w:p w14:paraId="1F228717" w14:textId="77777777" w:rsidR="00DC4883" w:rsidRPr="00E5154A" w:rsidRDefault="00DC4883" w:rsidP="00DC488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 xml:space="preserve">dodržuje účel poradenských služeb </w:t>
      </w:r>
    </w:p>
    <w:p w14:paraId="0AA55194" w14:textId="77777777" w:rsidR="00DC4883" w:rsidRPr="00E5154A" w:rsidRDefault="00DC4883" w:rsidP="00DC488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 xml:space="preserve">dodržuje etické zásady poskytování poradenských služeb </w:t>
      </w:r>
    </w:p>
    <w:p w14:paraId="0337548A" w14:textId="77777777" w:rsidR="00DC4883" w:rsidRPr="00E5154A" w:rsidRDefault="00DC4883" w:rsidP="00DC488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 xml:space="preserve">vychází z individuálních potřeb </w:t>
      </w:r>
      <w:proofErr w:type="gramStart"/>
      <w:r w:rsidRPr="00E5154A">
        <w:rPr>
          <w:rFonts w:ascii="Times New Roman" w:hAnsi="Times New Roman" w:cs="Times New Roman"/>
          <w:sz w:val="24"/>
          <w:szCs w:val="24"/>
        </w:rPr>
        <w:t>žáka - poskytuje</w:t>
      </w:r>
      <w:proofErr w:type="gramEnd"/>
      <w:r w:rsidRPr="00E5154A">
        <w:rPr>
          <w:rFonts w:ascii="Times New Roman" w:hAnsi="Times New Roman" w:cs="Times New Roman"/>
          <w:sz w:val="24"/>
          <w:szCs w:val="24"/>
        </w:rPr>
        <w:t xml:space="preserve"> zletilému žákovi nebo zákonnému zástupci nezletilého žáka zprávu a doporučení, které jsou výsledkem diagnostiky </w:t>
      </w:r>
    </w:p>
    <w:p w14:paraId="7CB2E754" w14:textId="77777777" w:rsidR="00DC4883" w:rsidRPr="00E5154A" w:rsidRDefault="00DC4883" w:rsidP="00DC488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 xml:space="preserve">informuje žáka a zákonného zástupce žáka o poradenských službách poskytovaných školou </w:t>
      </w:r>
    </w:p>
    <w:p w14:paraId="7661805E" w14:textId="77777777" w:rsidR="00DC4883" w:rsidRPr="00E5154A" w:rsidRDefault="00DC4883" w:rsidP="00DC488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>poskytuje žákovi a zákonnému zástupci žáka srozumitelné seznámení s výsledkem poskytování poradenských služeb</w:t>
      </w:r>
    </w:p>
    <w:p w14:paraId="15869AD9" w14:textId="77777777" w:rsidR="00DC4883" w:rsidRDefault="00DC4883" w:rsidP="00DC4883">
      <w:pPr>
        <w:spacing w:after="0" w:line="240" w:lineRule="auto"/>
        <w:jc w:val="both"/>
      </w:pPr>
    </w:p>
    <w:p w14:paraId="67EF44AE" w14:textId="77777777" w:rsidR="008B7121" w:rsidRDefault="008B7121" w:rsidP="00DC4883">
      <w:pPr>
        <w:spacing w:after="0" w:line="240" w:lineRule="auto"/>
        <w:jc w:val="both"/>
      </w:pPr>
    </w:p>
    <w:p w14:paraId="612ABCD9" w14:textId="77777777" w:rsidR="008B7121" w:rsidRDefault="008B7121" w:rsidP="00DC4883">
      <w:pPr>
        <w:spacing w:after="0" w:line="240" w:lineRule="auto"/>
        <w:jc w:val="both"/>
      </w:pPr>
    </w:p>
    <w:p w14:paraId="3F9BB16A" w14:textId="77777777" w:rsidR="00A56C25" w:rsidRDefault="00A56C25" w:rsidP="00DC4883">
      <w:pPr>
        <w:spacing w:after="0" w:line="240" w:lineRule="auto"/>
        <w:jc w:val="both"/>
      </w:pPr>
    </w:p>
    <w:p w14:paraId="52F20E84" w14:textId="77777777" w:rsidR="00A56C25" w:rsidRDefault="00A56C25" w:rsidP="00DC4883">
      <w:pPr>
        <w:spacing w:after="0" w:line="240" w:lineRule="auto"/>
        <w:jc w:val="both"/>
      </w:pPr>
    </w:p>
    <w:p w14:paraId="2B23C415" w14:textId="77777777" w:rsidR="00A56C25" w:rsidRDefault="00A56C25" w:rsidP="00DC4883">
      <w:pPr>
        <w:spacing w:after="0" w:line="240" w:lineRule="auto"/>
        <w:jc w:val="both"/>
      </w:pPr>
    </w:p>
    <w:p w14:paraId="16262336" w14:textId="77777777" w:rsidR="00A56C25" w:rsidRDefault="00A56C25" w:rsidP="00DC4883">
      <w:pPr>
        <w:spacing w:after="0" w:line="240" w:lineRule="auto"/>
        <w:jc w:val="both"/>
      </w:pPr>
    </w:p>
    <w:p w14:paraId="50219054" w14:textId="77777777" w:rsidR="00A56C25" w:rsidRPr="002B7EAA" w:rsidRDefault="00A56C25" w:rsidP="00A56C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13" w:lineRule="exact"/>
        <w:ind w:left="1844" w:hanging="184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B7EA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</w:t>
      </w:r>
      <w:r w:rsidRPr="002B7EA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 Program poradenských služeb ve škole</w:t>
      </w:r>
    </w:p>
    <w:p w14:paraId="32AACBD2" w14:textId="77777777" w:rsidR="00A56C25" w:rsidRDefault="00A56C25" w:rsidP="00A56C25">
      <w:pPr>
        <w:pStyle w:val="Odstavecseseznamem"/>
        <w:widowControl w:val="0"/>
        <w:numPr>
          <w:ilvl w:val="0"/>
          <w:numId w:val="22"/>
        </w:numPr>
        <w:tabs>
          <w:tab w:val="left" w:pos="1466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poskytování podpůrných opatření pro žáky se SVP</w:t>
      </w:r>
    </w:p>
    <w:p w14:paraId="5D5A00F1" w14:textId="77777777" w:rsidR="00A56C25" w:rsidRDefault="00A56C25" w:rsidP="00A56C25">
      <w:pPr>
        <w:pStyle w:val="Odstavecseseznamem"/>
        <w:widowControl w:val="0"/>
        <w:numPr>
          <w:ilvl w:val="0"/>
          <w:numId w:val="22"/>
        </w:numPr>
        <w:tabs>
          <w:tab w:val="left" w:pos="1466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sledování a vyhodnocování účinnosti zvolených podpůrných opatření</w:t>
      </w:r>
    </w:p>
    <w:p w14:paraId="60E30C98" w14:textId="77777777" w:rsidR="00A56C25" w:rsidRDefault="00A56C25" w:rsidP="00A56C25">
      <w:pPr>
        <w:pStyle w:val="Odstavecseseznamem"/>
        <w:widowControl w:val="0"/>
        <w:numPr>
          <w:ilvl w:val="0"/>
          <w:numId w:val="22"/>
        </w:numPr>
        <w:tabs>
          <w:tab w:val="left" w:pos="1466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 prevenci školní neúspěšnosti</w:t>
      </w:r>
    </w:p>
    <w:p w14:paraId="01670468" w14:textId="77777777" w:rsidR="00A56C25" w:rsidRDefault="00A56C25" w:rsidP="00A56C25">
      <w:pPr>
        <w:pStyle w:val="Odstavecseseznamem"/>
        <w:widowControl w:val="0"/>
        <w:numPr>
          <w:ilvl w:val="0"/>
          <w:numId w:val="22"/>
        </w:numPr>
        <w:tabs>
          <w:tab w:val="left" w:pos="1466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kariérové poradenství spojující vzdělávací, informační a poradenskou podporu k vhodné volbě vzdělávací cesty a pozdějšímu profesnímu uplatnění</w:t>
      </w:r>
    </w:p>
    <w:p w14:paraId="6820AD72" w14:textId="77777777" w:rsidR="00A56C25" w:rsidRDefault="00A56C25" w:rsidP="00A56C25">
      <w:pPr>
        <w:pStyle w:val="Odstavecseseznamem"/>
        <w:widowControl w:val="0"/>
        <w:numPr>
          <w:ilvl w:val="0"/>
          <w:numId w:val="22"/>
        </w:numPr>
        <w:tabs>
          <w:tab w:val="left" w:pos="1466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podporu vzdělávání a sociálního začleňování žáků z odlišného kulturního prostředí a s odlišnými životními podmínkami</w:t>
      </w:r>
    </w:p>
    <w:p w14:paraId="48AAD9F0" w14:textId="77777777" w:rsidR="00A56C25" w:rsidRDefault="00A56C25" w:rsidP="00A56C25">
      <w:pPr>
        <w:pStyle w:val="Odstavecseseznamem"/>
        <w:widowControl w:val="0"/>
        <w:numPr>
          <w:ilvl w:val="0"/>
          <w:numId w:val="22"/>
        </w:numPr>
        <w:tabs>
          <w:tab w:val="left" w:pos="1466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vzdělávání žáků nadaných a mimořádně nadaných</w:t>
      </w:r>
    </w:p>
    <w:p w14:paraId="5D77A43A" w14:textId="77777777" w:rsidR="00A56C25" w:rsidRDefault="00A56C25" w:rsidP="00A56C25">
      <w:pPr>
        <w:pStyle w:val="Odstavecseseznamem"/>
        <w:widowControl w:val="0"/>
        <w:numPr>
          <w:ilvl w:val="0"/>
          <w:numId w:val="22"/>
        </w:numPr>
        <w:tabs>
          <w:tab w:val="left" w:pos="1466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průběžná a dlouhodobá péče o žáky s výchovnými či vzdělávacími obtížemi a vytváření příznivého sociálního klimatu pro přijímání kulturních a jiných odlišností ve škole a školském zařízení</w:t>
      </w:r>
    </w:p>
    <w:p w14:paraId="51E42F51" w14:textId="77777777" w:rsidR="00A56C25" w:rsidRDefault="00A56C25" w:rsidP="00A56C25">
      <w:pPr>
        <w:pStyle w:val="Odstavecseseznamem"/>
        <w:widowControl w:val="0"/>
        <w:numPr>
          <w:ilvl w:val="0"/>
          <w:numId w:val="22"/>
        </w:numPr>
        <w:tabs>
          <w:tab w:val="left" w:pos="1466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včasná intervence při aktuálních problémech u jednotlivých žáků a třídních kolektivů</w:t>
      </w:r>
    </w:p>
    <w:p w14:paraId="39F825FF" w14:textId="77777777" w:rsidR="00A56C25" w:rsidRDefault="00A56C25" w:rsidP="00A56C25">
      <w:pPr>
        <w:pStyle w:val="Odstavecseseznamem"/>
        <w:widowControl w:val="0"/>
        <w:numPr>
          <w:ilvl w:val="0"/>
          <w:numId w:val="22"/>
        </w:numPr>
        <w:tabs>
          <w:tab w:val="left" w:pos="1466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předcházení všem formám rizikového chování včetně různých forem šikany a diskriminace</w:t>
      </w:r>
    </w:p>
    <w:p w14:paraId="7FD66CDE" w14:textId="77777777" w:rsidR="00A56C25" w:rsidRDefault="00A56C25" w:rsidP="00A56C25">
      <w:pPr>
        <w:pStyle w:val="Odstavecseseznamem"/>
        <w:widowControl w:val="0"/>
        <w:numPr>
          <w:ilvl w:val="0"/>
          <w:numId w:val="22"/>
        </w:numPr>
        <w:tabs>
          <w:tab w:val="left" w:pos="1466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průběžné vyhodnocování účinnosti preventivních programů uskutečňovaných školou</w:t>
      </w:r>
    </w:p>
    <w:p w14:paraId="601B7A8E" w14:textId="77777777" w:rsidR="00A56C25" w:rsidRDefault="00A56C25" w:rsidP="00A56C25">
      <w:pPr>
        <w:pStyle w:val="Odstavecseseznamem"/>
        <w:widowControl w:val="0"/>
        <w:numPr>
          <w:ilvl w:val="0"/>
          <w:numId w:val="22"/>
        </w:numPr>
        <w:tabs>
          <w:tab w:val="left" w:pos="1466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metodická podpora učitelům při použití psychologických a speciálně pedagogických postupů vzdělávací činnosti školy</w:t>
      </w:r>
    </w:p>
    <w:p w14:paraId="193987CF" w14:textId="77777777" w:rsidR="00A56C25" w:rsidRDefault="00A56C25" w:rsidP="00A56C25">
      <w:pPr>
        <w:pStyle w:val="Odstavecseseznamem"/>
        <w:widowControl w:val="0"/>
        <w:numPr>
          <w:ilvl w:val="0"/>
          <w:numId w:val="22"/>
        </w:numPr>
        <w:tabs>
          <w:tab w:val="left" w:pos="1466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spolupráce a komunikace mezi školou a zákonnými zástupci</w:t>
      </w:r>
    </w:p>
    <w:p w14:paraId="4F1BCB18" w14:textId="77777777" w:rsidR="00A56C25" w:rsidRDefault="00A56C25" w:rsidP="00A56C25">
      <w:pPr>
        <w:pStyle w:val="Odstavecseseznamem"/>
        <w:widowControl w:val="0"/>
        <w:numPr>
          <w:ilvl w:val="0"/>
          <w:numId w:val="22"/>
        </w:numPr>
        <w:tabs>
          <w:tab w:val="left" w:pos="1466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spolupráce školy při poskytování poradenských služeb se školskými poradenskými zařízeními (</w:t>
      </w:r>
      <w:proofErr w:type="spellStart"/>
      <w:proofErr w:type="gramStart"/>
      <w:r>
        <w:rPr>
          <w:rFonts w:ascii="Times" w:hAnsi="Times" w:cs="Times"/>
          <w:color w:val="000000"/>
          <w:sz w:val="24"/>
          <w:szCs w:val="24"/>
        </w:rPr>
        <w:t>pedagogicko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- psychologické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poradny, speciálně pedagogická centra, střediska výchovné péče)</w:t>
      </w:r>
    </w:p>
    <w:p w14:paraId="784B28B7" w14:textId="77777777" w:rsidR="00A56C25" w:rsidRPr="002B7EAA" w:rsidRDefault="00A56C25" w:rsidP="00A56C25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p w14:paraId="7665DBE1" w14:textId="77777777" w:rsidR="00754A2B" w:rsidRDefault="00754A2B" w:rsidP="00DC4883">
      <w:pPr>
        <w:spacing w:after="0" w:line="240" w:lineRule="auto"/>
        <w:jc w:val="both"/>
      </w:pPr>
    </w:p>
    <w:p w14:paraId="3CB13A0E" w14:textId="77777777" w:rsidR="00DC4883" w:rsidRDefault="00DC4883" w:rsidP="00DC4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57C">
        <w:rPr>
          <w:rFonts w:ascii="Times New Roman" w:hAnsi="Times New Roman" w:cs="Times New Roman"/>
          <w:b/>
          <w:sz w:val="24"/>
          <w:szCs w:val="24"/>
          <w:u w:val="single"/>
        </w:rPr>
        <w:t>V. Standardní činnosti výchovného poradce</w:t>
      </w:r>
    </w:p>
    <w:p w14:paraId="760CF38A" w14:textId="77777777" w:rsidR="00D8357C" w:rsidRPr="00D8357C" w:rsidRDefault="00D8357C" w:rsidP="00DC4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E7E7C5" w14:textId="77777777" w:rsidR="00DC4883" w:rsidRPr="00E5154A" w:rsidRDefault="00DC4883" w:rsidP="00DC4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  <w:shd w:val="clear" w:color="auto" w:fill="FFFFFF"/>
        </w:rPr>
        <w:t>Vykonává činnost poradenskou, metodickou, informační, z části dokumentační a evide</w:t>
      </w:r>
      <w:r w:rsidR="00BE3C30">
        <w:rPr>
          <w:rFonts w:ascii="Times New Roman" w:hAnsi="Times New Roman" w:cs="Times New Roman"/>
          <w:sz w:val="24"/>
          <w:szCs w:val="24"/>
          <w:shd w:val="clear" w:color="auto" w:fill="FFFFFF"/>
        </w:rPr>
        <w:t>nční (ve spolupráci s ředitelem školy a se zástupcem ředitele</w:t>
      </w:r>
      <w:r w:rsidRPr="00E5154A">
        <w:rPr>
          <w:rFonts w:ascii="Times New Roman" w:hAnsi="Times New Roman" w:cs="Times New Roman"/>
          <w:sz w:val="24"/>
          <w:szCs w:val="24"/>
          <w:shd w:val="clear" w:color="auto" w:fill="FFFFFF"/>
        </w:rPr>
        <w:t>). O těchto činnostech vede písemnou dokumentaci. Náplň práce vychází z Vyhlášky o poskytování poradenských služeb ve školách a školských zařízeních č. 72/2005 Sb. (v platném znění) a z plánu práce VP pro daný školní rok.</w:t>
      </w:r>
    </w:p>
    <w:p w14:paraId="00B36D7A" w14:textId="77777777" w:rsidR="00DC4883" w:rsidRPr="00E5154A" w:rsidRDefault="00DC4883" w:rsidP="00DC4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B8CED" w14:textId="77777777" w:rsidR="00DC4883" w:rsidRPr="00E5154A" w:rsidRDefault="00DC4883" w:rsidP="00DC4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54A">
        <w:rPr>
          <w:rFonts w:ascii="Times New Roman" w:hAnsi="Times New Roman" w:cs="Times New Roman"/>
          <w:b/>
          <w:sz w:val="24"/>
          <w:szCs w:val="24"/>
        </w:rPr>
        <w:t>Poradenská činnost:</w:t>
      </w:r>
    </w:p>
    <w:p w14:paraId="64DA555C" w14:textId="77777777" w:rsidR="00DC4883" w:rsidRPr="00E5154A" w:rsidRDefault="00DC4883" w:rsidP="00DC488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 xml:space="preserve">kariérové poradenství </w:t>
      </w:r>
    </w:p>
    <w:p w14:paraId="27099A24" w14:textId="77777777" w:rsidR="00DC4883" w:rsidRPr="00E5154A" w:rsidRDefault="00DC4883" w:rsidP="00DC488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 xml:space="preserve">základní šetření k volbě povolání </w:t>
      </w:r>
    </w:p>
    <w:p w14:paraId="366B2A40" w14:textId="77777777" w:rsidR="00E5154A" w:rsidRPr="00E5154A" w:rsidRDefault="00E5154A" w:rsidP="00E5154A">
      <w:pPr>
        <w:pStyle w:val="Odstavecseseznamem"/>
        <w:numPr>
          <w:ilvl w:val="0"/>
          <w:numId w:val="4"/>
        </w:num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E5154A">
        <w:rPr>
          <w:rFonts w:ascii="Times New Roman" w:eastAsia="Times New Roman" w:hAnsi="Times New Roman"/>
          <w:sz w:val="24"/>
          <w:szCs w:val="20"/>
        </w:rPr>
        <w:t>podpora vzdělávání žáků se SVP</w:t>
      </w:r>
    </w:p>
    <w:p w14:paraId="4840A48E" w14:textId="77777777" w:rsidR="00E5154A" w:rsidRDefault="00E5154A" w:rsidP="00E5154A">
      <w:pPr>
        <w:shd w:val="clear" w:color="auto" w:fill="FFFFFF"/>
        <w:spacing w:before="100"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</w:rPr>
      </w:pPr>
      <w:r w:rsidRPr="00E5154A">
        <w:rPr>
          <w:rFonts w:ascii="Times New Roman" w:eastAsia="Times New Roman" w:hAnsi="Times New Roman"/>
          <w:sz w:val="24"/>
          <w:szCs w:val="20"/>
        </w:rPr>
        <w:t>a) vyhledávání a orientační šetření žáků, jejichž vývoj a vzdělávání vyžadují zvláštní   pozornost a příprava návrhů na další péči o tyto žá</w:t>
      </w:r>
      <w:r w:rsidR="00BE3C30">
        <w:rPr>
          <w:rFonts w:ascii="Times New Roman" w:eastAsia="Times New Roman" w:hAnsi="Times New Roman"/>
          <w:sz w:val="24"/>
          <w:szCs w:val="20"/>
        </w:rPr>
        <w:t>ky, včetně vypracování, kontroly</w:t>
      </w:r>
      <w:r w:rsidRPr="00E5154A">
        <w:rPr>
          <w:rFonts w:ascii="Times New Roman" w:eastAsia="Times New Roman" w:hAnsi="Times New Roman"/>
          <w:sz w:val="24"/>
          <w:szCs w:val="20"/>
        </w:rPr>
        <w:t xml:space="preserve">, vyhodnocování a evidenci plánu pedagogické </w:t>
      </w:r>
      <w:proofErr w:type="gramStart"/>
      <w:r w:rsidRPr="00E5154A">
        <w:rPr>
          <w:rFonts w:ascii="Times New Roman" w:eastAsia="Times New Roman" w:hAnsi="Times New Roman"/>
          <w:sz w:val="24"/>
          <w:szCs w:val="20"/>
        </w:rPr>
        <w:t>podpory  pro</w:t>
      </w:r>
      <w:proofErr w:type="gramEnd"/>
      <w:r w:rsidRPr="00E5154A">
        <w:rPr>
          <w:rFonts w:ascii="Times New Roman" w:eastAsia="Times New Roman" w:hAnsi="Times New Roman"/>
          <w:sz w:val="24"/>
          <w:szCs w:val="20"/>
        </w:rPr>
        <w:t xml:space="preserve"> žáky s potřebou podpůrného opatření v 1. stupni</w:t>
      </w:r>
    </w:p>
    <w:p w14:paraId="72F5A41D" w14:textId="77777777" w:rsidR="006D1B84" w:rsidRPr="00C53DEA" w:rsidRDefault="006D1B84" w:rsidP="00E5154A">
      <w:pPr>
        <w:shd w:val="clear" w:color="auto" w:fill="FFFFFF"/>
        <w:spacing w:before="100" w:after="0" w:line="240" w:lineRule="auto"/>
        <w:ind w:left="360"/>
        <w:jc w:val="both"/>
        <w:rPr>
          <w:rFonts w:ascii="Times" w:hAnsi="Times" w:cs="Times"/>
          <w:i/>
          <w:color w:val="000000"/>
          <w:sz w:val="24"/>
          <w:szCs w:val="24"/>
        </w:rPr>
      </w:pPr>
      <w:r w:rsidRPr="00C53DEA">
        <w:rPr>
          <w:rFonts w:ascii="Times" w:hAnsi="Times" w:cs="Times"/>
          <w:i/>
          <w:color w:val="000000"/>
          <w:sz w:val="24"/>
          <w:szCs w:val="24"/>
        </w:rPr>
        <w:t xml:space="preserve">Podmínky pro poskytnutí podpůrných opatření 1. stupně: </w:t>
      </w:r>
    </w:p>
    <w:p w14:paraId="54A5E625" w14:textId="77777777" w:rsidR="006D1B84" w:rsidRPr="00C53DEA" w:rsidRDefault="006D1B84" w:rsidP="00C53DEA">
      <w:pPr>
        <w:pStyle w:val="Odstavecseseznamem"/>
        <w:numPr>
          <w:ilvl w:val="3"/>
          <w:numId w:val="16"/>
        </w:numPr>
        <w:shd w:val="clear" w:color="auto" w:fill="FFFFFF"/>
        <w:spacing w:before="100" w:after="0" w:line="240" w:lineRule="auto"/>
        <w:ind w:left="567" w:hanging="141"/>
        <w:jc w:val="both"/>
        <w:rPr>
          <w:rFonts w:ascii="Times" w:hAnsi="Times" w:cs="Times"/>
          <w:i/>
          <w:color w:val="000000"/>
          <w:sz w:val="24"/>
          <w:szCs w:val="24"/>
        </w:rPr>
      </w:pPr>
      <w:r w:rsidRPr="00C53DEA">
        <w:rPr>
          <w:rFonts w:ascii="Times" w:hAnsi="Times" w:cs="Times"/>
          <w:i/>
          <w:color w:val="000000"/>
          <w:sz w:val="24"/>
          <w:szCs w:val="24"/>
        </w:rPr>
        <w:t>Návrh pedagogického pracovníka</w:t>
      </w:r>
    </w:p>
    <w:p w14:paraId="7B7AEBC9" w14:textId="77777777" w:rsidR="006D1B84" w:rsidRPr="00C53DEA" w:rsidRDefault="006D1B84" w:rsidP="00C53DEA">
      <w:pPr>
        <w:pStyle w:val="Odstavecseseznamem"/>
        <w:widowControl w:val="0"/>
        <w:numPr>
          <w:ilvl w:val="3"/>
          <w:numId w:val="16"/>
        </w:numPr>
        <w:autoSpaceDE w:val="0"/>
        <w:autoSpaceDN w:val="0"/>
        <w:adjustRightInd w:val="0"/>
        <w:spacing w:after="0" w:line="320" w:lineRule="exact"/>
        <w:ind w:left="709" w:hanging="283"/>
        <w:rPr>
          <w:rFonts w:ascii="Times" w:hAnsi="Times" w:cs="Times"/>
          <w:i/>
          <w:color w:val="000000"/>
          <w:sz w:val="24"/>
          <w:szCs w:val="24"/>
        </w:rPr>
      </w:pPr>
      <w:r w:rsidRPr="00C53DEA">
        <w:rPr>
          <w:rFonts w:ascii="Times" w:hAnsi="Times" w:cs="Times"/>
          <w:i/>
          <w:color w:val="000000"/>
          <w:sz w:val="24"/>
          <w:szCs w:val="24"/>
        </w:rPr>
        <w:t>Škola v</w:t>
      </w:r>
      <w:r w:rsidR="00C53DEA" w:rsidRPr="00C53DEA">
        <w:rPr>
          <w:rFonts w:ascii="Times" w:hAnsi="Times" w:cs="Times"/>
          <w:i/>
          <w:color w:val="000000"/>
          <w:sz w:val="24"/>
          <w:szCs w:val="24"/>
        </w:rPr>
        <w:t>ystaví plán pedagogické podpory; p</w:t>
      </w:r>
      <w:r w:rsidRPr="00C53DEA">
        <w:rPr>
          <w:rFonts w:ascii="Times" w:hAnsi="Times" w:cs="Times"/>
          <w:i/>
          <w:color w:val="000000"/>
          <w:sz w:val="24"/>
          <w:szCs w:val="24"/>
        </w:rPr>
        <w:t>odpůrné opatření 1. stupně představuje minimální úpravu metod, organizace a hodnocení vzdělávání žáka.</w:t>
      </w:r>
    </w:p>
    <w:p w14:paraId="35B46FC3" w14:textId="77777777" w:rsidR="00E5154A" w:rsidRPr="00E5154A" w:rsidRDefault="00E5154A" w:rsidP="00E5154A">
      <w:pPr>
        <w:shd w:val="clear" w:color="auto" w:fill="FFFFFF"/>
        <w:spacing w:before="100"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</w:rPr>
      </w:pPr>
      <w:r w:rsidRPr="00E5154A">
        <w:rPr>
          <w:rFonts w:ascii="Times New Roman" w:eastAsia="Times New Roman" w:hAnsi="Times New Roman"/>
          <w:sz w:val="24"/>
          <w:szCs w:val="20"/>
        </w:rPr>
        <w:lastRenderedPageBreak/>
        <w:t>b) zprostředkování vstupní a průběžné diagnostiky speciálních vzdělávacích potřeb a mimořádného nadání a intervenčních činností pro žáky se speciálními vzdělávacími potřebami nebo mimořádně nadané žáky ve šk</w:t>
      </w:r>
      <w:r w:rsidR="006D1B84">
        <w:rPr>
          <w:rFonts w:ascii="Times New Roman" w:eastAsia="Times New Roman" w:hAnsi="Times New Roman"/>
          <w:sz w:val="24"/>
          <w:szCs w:val="20"/>
        </w:rPr>
        <w:t>olských poradenských zařízeních</w:t>
      </w:r>
    </w:p>
    <w:p w14:paraId="66305B7D" w14:textId="77777777" w:rsidR="00E5154A" w:rsidRDefault="00E5154A" w:rsidP="00E5154A">
      <w:pPr>
        <w:shd w:val="clear" w:color="auto" w:fill="FFFFFF"/>
        <w:spacing w:before="100"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</w:rPr>
      </w:pPr>
      <w:r w:rsidRPr="00E5154A">
        <w:rPr>
          <w:rFonts w:ascii="Times New Roman" w:eastAsia="Times New Roman" w:hAnsi="Times New Roman"/>
          <w:sz w:val="24"/>
          <w:szCs w:val="20"/>
        </w:rPr>
        <w:t>c) spolupráci a komunikaci se školskými poradenskými zařízeními při zajišťování podpůrných opatření pro žáky se speciálními vzdělávacími potřebami a intervenčních činností pro žáky se spe</w:t>
      </w:r>
      <w:r w:rsidR="006D1B84">
        <w:rPr>
          <w:rFonts w:ascii="Times New Roman" w:eastAsia="Times New Roman" w:hAnsi="Times New Roman"/>
          <w:sz w:val="24"/>
          <w:szCs w:val="20"/>
        </w:rPr>
        <w:t>ciálními vzdělávacími potřebami</w:t>
      </w:r>
    </w:p>
    <w:p w14:paraId="6832A778" w14:textId="77777777" w:rsidR="006D1B84" w:rsidRPr="00E5154A" w:rsidRDefault="006D1B84" w:rsidP="00E5154A">
      <w:pPr>
        <w:shd w:val="clear" w:color="auto" w:fill="FFFFFF"/>
        <w:spacing w:before="100"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</w:rPr>
      </w:pPr>
    </w:p>
    <w:p w14:paraId="7A4F975C" w14:textId="77777777" w:rsidR="00C53DEA" w:rsidRDefault="00C53DEA" w:rsidP="00C53DEA">
      <w:pPr>
        <w:shd w:val="clear" w:color="auto" w:fill="FFFFFF"/>
        <w:spacing w:before="100"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</w:rPr>
      </w:pPr>
      <w:r w:rsidRPr="00C53DEA">
        <w:rPr>
          <w:rFonts w:ascii="Times New Roman" w:eastAsia="Times New Roman" w:hAnsi="Times New Roman"/>
          <w:sz w:val="24"/>
          <w:szCs w:val="20"/>
        </w:rPr>
        <w:t>d)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="00E5154A" w:rsidRPr="00C53DEA">
        <w:rPr>
          <w:rFonts w:ascii="Times New Roman" w:eastAsia="Times New Roman" w:hAnsi="Times New Roman"/>
          <w:sz w:val="24"/>
          <w:szCs w:val="20"/>
        </w:rPr>
        <w:t>přípravu podmínek pro vzdělávání žáků se SVP ve škole, koordinace poskytování poradenských služeb těmto žákům školou a školskými poradenskými zařízeními a koordinace vzdě</w:t>
      </w:r>
      <w:r w:rsidR="006D1B84" w:rsidRPr="00C53DEA">
        <w:rPr>
          <w:rFonts w:ascii="Times New Roman" w:eastAsia="Times New Roman" w:hAnsi="Times New Roman"/>
          <w:sz w:val="24"/>
          <w:szCs w:val="20"/>
        </w:rPr>
        <w:t>lávacích opatření u těchto žáků</w:t>
      </w:r>
    </w:p>
    <w:p w14:paraId="5A6E8C6C" w14:textId="77777777" w:rsidR="00C53DEA" w:rsidRPr="00C53DEA" w:rsidRDefault="00C53DEA" w:rsidP="00C53DEA">
      <w:pPr>
        <w:shd w:val="clear" w:color="auto" w:fill="FFFFFF"/>
        <w:spacing w:before="100"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</w:rPr>
      </w:pPr>
    </w:p>
    <w:p w14:paraId="5E0DE991" w14:textId="77777777" w:rsidR="006D1B84" w:rsidRPr="00C53DEA" w:rsidRDefault="006D1B84" w:rsidP="006D1B84">
      <w:pPr>
        <w:ind w:left="360"/>
        <w:rPr>
          <w:i/>
        </w:rPr>
      </w:pPr>
      <w:r w:rsidRPr="00C53DEA">
        <w:rPr>
          <w:rFonts w:ascii="Times" w:hAnsi="Times" w:cs="Times"/>
          <w:i/>
          <w:color w:val="000000"/>
          <w:sz w:val="24"/>
          <w:szCs w:val="24"/>
        </w:rPr>
        <w:t>Podmínky pro poskytnutí podpůrných opatření 2</w:t>
      </w:r>
      <w:r w:rsidR="00C53DEA" w:rsidRPr="00C53DEA">
        <w:rPr>
          <w:rFonts w:ascii="Times" w:hAnsi="Times" w:cs="Times"/>
          <w:i/>
          <w:color w:val="000000"/>
          <w:sz w:val="24"/>
          <w:szCs w:val="24"/>
        </w:rPr>
        <w:t>.</w:t>
      </w:r>
      <w:r w:rsidRPr="00C53DEA">
        <w:rPr>
          <w:rFonts w:ascii="Times" w:hAnsi="Times" w:cs="Times"/>
          <w:i/>
          <w:color w:val="000000"/>
          <w:sz w:val="24"/>
          <w:szCs w:val="24"/>
        </w:rPr>
        <w:t xml:space="preserve"> až 5</w:t>
      </w:r>
      <w:r w:rsidR="00C53DEA" w:rsidRPr="00C53DEA">
        <w:rPr>
          <w:rFonts w:ascii="Times" w:hAnsi="Times" w:cs="Times"/>
          <w:i/>
          <w:color w:val="000000"/>
          <w:sz w:val="24"/>
          <w:szCs w:val="24"/>
        </w:rPr>
        <w:t>.</w:t>
      </w:r>
      <w:r w:rsidRPr="00C53DEA">
        <w:rPr>
          <w:rFonts w:ascii="Times" w:hAnsi="Times" w:cs="Times"/>
          <w:i/>
          <w:color w:val="000000"/>
          <w:sz w:val="24"/>
          <w:szCs w:val="24"/>
        </w:rPr>
        <w:t xml:space="preserve"> stupně:</w:t>
      </w:r>
    </w:p>
    <w:p w14:paraId="56C653D0" w14:textId="77777777" w:rsidR="006D1B84" w:rsidRPr="00C53DEA" w:rsidRDefault="006D1B84" w:rsidP="006D1B84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rPr>
          <w:rFonts w:ascii="Times" w:hAnsi="Times" w:cs="Times"/>
          <w:i/>
          <w:color w:val="000000"/>
          <w:sz w:val="24"/>
          <w:szCs w:val="24"/>
        </w:rPr>
      </w:pPr>
      <w:r w:rsidRPr="00C53DEA">
        <w:rPr>
          <w:rFonts w:ascii="Times" w:hAnsi="Times" w:cs="Times"/>
          <w:i/>
          <w:color w:val="000000"/>
          <w:sz w:val="24"/>
          <w:szCs w:val="24"/>
        </w:rPr>
        <w:t>Spolupráce poradenského zařízení se zákonným zástupcem nezletilého žáka, se zletilým žákem nebo studentem a se</w:t>
      </w:r>
      <w:r w:rsidR="00C53DEA">
        <w:rPr>
          <w:rFonts w:ascii="Times" w:hAnsi="Times" w:cs="Times"/>
          <w:i/>
          <w:color w:val="000000"/>
          <w:sz w:val="24"/>
          <w:szCs w:val="24"/>
        </w:rPr>
        <w:t xml:space="preserve"> školou nebo školským zařízením</w:t>
      </w:r>
    </w:p>
    <w:p w14:paraId="118A413C" w14:textId="77777777" w:rsidR="00C53DEA" w:rsidRPr="00C53DEA" w:rsidRDefault="00C53DEA" w:rsidP="00C53DEA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rPr>
          <w:rFonts w:ascii="Times" w:hAnsi="Times" w:cs="Times"/>
          <w:i/>
          <w:color w:val="000000"/>
          <w:sz w:val="24"/>
          <w:szCs w:val="24"/>
        </w:rPr>
      </w:pPr>
      <w:r w:rsidRPr="00C53DEA">
        <w:rPr>
          <w:rFonts w:ascii="Times" w:hAnsi="Times" w:cs="Times"/>
          <w:i/>
          <w:color w:val="000000"/>
          <w:sz w:val="24"/>
          <w:szCs w:val="24"/>
        </w:rPr>
        <w:t>Školské poradenské za</w:t>
      </w:r>
      <w:r>
        <w:rPr>
          <w:rFonts w:ascii="Times" w:hAnsi="Times" w:cs="Times"/>
          <w:i/>
          <w:color w:val="000000"/>
          <w:sz w:val="24"/>
          <w:szCs w:val="24"/>
        </w:rPr>
        <w:t>řízení vydá zprávu a doporučení</w:t>
      </w:r>
    </w:p>
    <w:p w14:paraId="7FF55922" w14:textId="77777777" w:rsidR="00C53DEA" w:rsidRPr="00C53DEA" w:rsidRDefault="00C53DEA" w:rsidP="00C53DEA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rPr>
          <w:rFonts w:ascii="Times" w:hAnsi="Times" w:cs="Times"/>
          <w:i/>
          <w:color w:val="000000"/>
          <w:sz w:val="24"/>
          <w:szCs w:val="24"/>
        </w:rPr>
      </w:pPr>
      <w:r w:rsidRPr="00C53DEA">
        <w:rPr>
          <w:rFonts w:ascii="Times" w:hAnsi="Times" w:cs="Times"/>
          <w:i/>
          <w:color w:val="000000"/>
          <w:sz w:val="24"/>
          <w:szCs w:val="24"/>
        </w:rPr>
        <w:t>Školské poradenské z</w:t>
      </w:r>
      <w:r>
        <w:rPr>
          <w:rFonts w:ascii="Times" w:hAnsi="Times" w:cs="Times"/>
          <w:i/>
          <w:color w:val="000000"/>
          <w:sz w:val="24"/>
          <w:szCs w:val="24"/>
        </w:rPr>
        <w:t>ařízení sdělí doporučení škole</w:t>
      </w:r>
    </w:p>
    <w:p w14:paraId="0269725A" w14:textId="77777777" w:rsidR="006D1B84" w:rsidRPr="00C53DEA" w:rsidRDefault="00C53DEA" w:rsidP="00C53DEA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rPr>
          <w:rFonts w:ascii="Times" w:hAnsi="Times" w:cs="Times"/>
          <w:i/>
          <w:color w:val="000000"/>
          <w:sz w:val="24"/>
          <w:szCs w:val="24"/>
        </w:rPr>
      </w:pPr>
      <w:r w:rsidRPr="00C53DEA">
        <w:rPr>
          <w:rFonts w:ascii="Times" w:hAnsi="Times" w:cs="Times"/>
          <w:i/>
          <w:color w:val="000000"/>
          <w:sz w:val="24"/>
          <w:szCs w:val="24"/>
        </w:rPr>
        <w:t>Škola získá předchozí písemný informovaný souhlas zákonného zástupce nezletilého žáka ne</w:t>
      </w:r>
      <w:r>
        <w:rPr>
          <w:rFonts w:ascii="Times" w:hAnsi="Times" w:cs="Times"/>
          <w:i/>
          <w:color w:val="000000"/>
          <w:sz w:val="24"/>
          <w:szCs w:val="24"/>
        </w:rPr>
        <w:t>bo zletilého žáka nebo studenta</w:t>
      </w:r>
    </w:p>
    <w:p w14:paraId="2254AA0F" w14:textId="77777777" w:rsidR="006D1B84" w:rsidRPr="006D1B84" w:rsidRDefault="006D1B84" w:rsidP="006D1B84">
      <w:pPr>
        <w:ind w:left="360"/>
      </w:pPr>
    </w:p>
    <w:p w14:paraId="250CC03E" w14:textId="77777777" w:rsidR="00E5154A" w:rsidRPr="00E5154A" w:rsidRDefault="00E5154A" w:rsidP="00E5154A">
      <w:pPr>
        <w:shd w:val="clear" w:color="auto" w:fill="FFFFFF"/>
        <w:spacing w:before="100"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</w:rPr>
      </w:pPr>
      <w:r w:rsidRPr="00E5154A">
        <w:rPr>
          <w:rFonts w:ascii="Times New Roman" w:eastAsia="Times New Roman" w:hAnsi="Times New Roman"/>
          <w:sz w:val="24"/>
          <w:szCs w:val="20"/>
        </w:rPr>
        <w:t xml:space="preserve">e)  tvorbu a vyhodnocováním individuálních vzdělávacích plánů </w:t>
      </w:r>
    </w:p>
    <w:p w14:paraId="7537DD3E" w14:textId="77777777" w:rsidR="00E5154A" w:rsidRPr="00E5154A" w:rsidRDefault="00E5154A" w:rsidP="00E5154A">
      <w:pPr>
        <w:shd w:val="clear" w:color="auto" w:fill="FFFFFF"/>
        <w:spacing w:before="100"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</w:rPr>
      </w:pPr>
      <w:r w:rsidRPr="00E5154A">
        <w:rPr>
          <w:rFonts w:ascii="Times New Roman" w:eastAsia="Times New Roman" w:hAnsi="Times New Roman"/>
          <w:sz w:val="24"/>
          <w:szCs w:val="20"/>
        </w:rPr>
        <w:t xml:space="preserve">f) shromažďování a evidence doporučení školského poradenského zařízení pro vzdělávání žáka se </w:t>
      </w:r>
      <w:proofErr w:type="gramStart"/>
      <w:r w:rsidRPr="00E5154A">
        <w:rPr>
          <w:rFonts w:ascii="Times New Roman" w:eastAsia="Times New Roman" w:hAnsi="Times New Roman"/>
          <w:sz w:val="24"/>
          <w:szCs w:val="20"/>
        </w:rPr>
        <w:t>SVP  a</w:t>
      </w:r>
      <w:proofErr w:type="gramEnd"/>
      <w:r w:rsidRPr="00E5154A">
        <w:rPr>
          <w:rFonts w:ascii="Times New Roman" w:eastAsia="Times New Roman" w:hAnsi="Times New Roman"/>
          <w:sz w:val="24"/>
          <w:szCs w:val="20"/>
        </w:rPr>
        <w:t xml:space="preserve"> jeho zajištění v souladu se zákonem o ochraně osobních ú</w:t>
      </w:r>
      <w:r w:rsidR="00BE3C30">
        <w:rPr>
          <w:rFonts w:ascii="Times New Roman" w:eastAsia="Times New Roman" w:hAnsi="Times New Roman"/>
          <w:sz w:val="24"/>
          <w:szCs w:val="20"/>
        </w:rPr>
        <w:t>dajů</w:t>
      </w:r>
    </w:p>
    <w:p w14:paraId="7B2F81BD" w14:textId="2374024B" w:rsidR="00E5154A" w:rsidRPr="00E5154A" w:rsidRDefault="00E5154A" w:rsidP="00E5154A">
      <w:pPr>
        <w:shd w:val="clear" w:color="auto" w:fill="FFFFFF"/>
        <w:spacing w:before="100"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</w:rPr>
      </w:pPr>
      <w:r w:rsidRPr="00E5154A">
        <w:rPr>
          <w:rFonts w:ascii="Times New Roman" w:eastAsia="Times New Roman" w:hAnsi="Times New Roman"/>
          <w:sz w:val="24"/>
          <w:szCs w:val="20"/>
        </w:rPr>
        <w:t>g) získání předchozího písemného informovaného souhlasu zákonného zástupce nezletilého žáka ne</w:t>
      </w:r>
      <w:r w:rsidR="00BE3C30">
        <w:rPr>
          <w:rFonts w:ascii="Times New Roman" w:eastAsia="Times New Roman" w:hAnsi="Times New Roman"/>
          <w:sz w:val="24"/>
          <w:szCs w:val="20"/>
        </w:rPr>
        <w:t>bo zletilého žáka</w:t>
      </w:r>
    </w:p>
    <w:p w14:paraId="6891375A" w14:textId="77777777" w:rsidR="00E5154A" w:rsidRPr="00E5154A" w:rsidRDefault="00BE3C30" w:rsidP="00E5154A">
      <w:pPr>
        <w:shd w:val="clear" w:color="auto" w:fill="FFFFFF"/>
        <w:spacing w:before="100"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h) metodická</w:t>
      </w:r>
      <w:r w:rsidR="00E5154A" w:rsidRPr="00E5154A">
        <w:rPr>
          <w:rFonts w:ascii="Times New Roman" w:eastAsia="Times New Roman" w:hAnsi="Times New Roman"/>
          <w:sz w:val="24"/>
          <w:szCs w:val="20"/>
        </w:rPr>
        <w:t xml:space="preserve"> pomoc pedagogickým pracovníkům školy v zajišťování podpůrných opatření </w:t>
      </w:r>
      <w:r>
        <w:rPr>
          <w:rFonts w:ascii="Times New Roman" w:eastAsia="Times New Roman" w:hAnsi="Times New Roman"/>
          <w:sz w:val="24"/>
          <w:szCs w:val="20"/>
        </w:rPr>
        <w:t>pro žáky se SVP a nadaných žáků</w:t>
      </w:r>
    </w:p>
    <w:p w14:paraId="2605761A" w14:textId="77777777" w:rsidR="00E5154A" w:rsidRPr="00E5154A" w:rsidRDefault="00E5154A" w:rsidP="00E5154A">
      <w:pPr>
        <w:shd w:val="clear" w:color="auto" w:fill="FFFFFF"/>
        <w:spacing w:before="100"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</w:rPr>
      </w:pPr>
      <w:r w:rsidRPr="00E5154A">
        <w:rPr>
          <w:rFonts w:ascii="Times New Roman" w:eastAsia="Times New Roman" w:hAnsi="Times New Roman"/>
          <w:sz w:val="24"/>
          <w:szCs w:val="20"/>
        </w:rPr>
        <w:t>ch) vedení písemných záznamů umožňujících doložit rozsah a obsa</w:t>
      </w:r>
      <w:r w:rsidR="00BE3C30">
        <w:rPr>
          <w:rFonts w:ascii="Times New Roman" w:eastAsia="Times New Roman" w:hAnsi="Times New Roman"/>
          <w:sz w:val="24"/>
          <w:szCs w:val="20"/>
        </w:rPr>
        <w:t>h činnosti výchovného   poradce</w:t>
      </w:r>
    </w:p>
    <w:p w14:paraId="3A908755" w14:textId="77777777" w:rsidR="00E5154A" w:rsidRDefault="00E5154A" w:rsidP="00E5154A">
      <w:pPr>
        <w:spacing w:after="0" w:line="240" w:lineRule="auto"/>
        <w:jc w:val="both"/>
      </w:pPr>
    </w:p>
    <w:p w14:paraId="55A49115" w14:textId="77777777" w:rsidR="0030107F" w:rsidRDefault="0030107F" w:rsidP="0030107F">
      <w:pPr>
        <w:spacing w:after="0" w:line="240" w:lineRule="auto"/>
        <w:jc w:val="both"/>
      </w:pPr>
    </w:p>
    <w:p w14:paraId="255EBE3A" w14:textId="77777777" w:rsidR="0030107F" w:rsidRPr="00E5154A" w:rsidRDefault="0030107F" w:rsidP="003010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54A">
        <w:rPr>
          <w:rFonts w:ascii="Times New Roman" w:hAnsi="Times New Roman" w:cs="Times New Roman"/>
          <w:b/>
          <w:sz w:val="24"/>
          <w:szCs w:val="24"/>
        </w:rPr>
        <w:t xml:space="preserve">Metodická pomoc pedagogickým pracovníkům školy: </w:t>
      </w:r>
    </w:p>
    <w:p w14:paraId="3EB48A9E" w14:textId="77777777" w:rsidR="0030107F" w:rsidRPr="00E5154A" w:rsidRDefault="0030107F" w:rsidP="0030107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 xml:space="preserve">s přípravou a vyhodnocováním plánu pedagogické podpory </w:t>
      </w:r>
    </w:p>
    <w:p w14:paraId="2F36972E" w14:textId="77777777" w:rsidR="0030107F" w:rsidRPr="00E5154A" w:rsidRDefault="0030107F" w:rsidP="0030107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 xml:space="preserve">s naplňováním podpůrných opatření ve vzdělávání žáků se speciálními vzdělávacími potřebami </w:t>
      </w:r>
    </w:p>
    <w:p w14:paraId="5C529A00" w14:textId="77777777" w:rsidR="0030107F" w:rsidRPr="00E5154A" w:rsidRDefault="0030107F" w:rsidP="0030107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 xml:space="preserve">s tvorbou a vyhodnocováním individuálních vzdělávacích plánů </w:t>
      </w:r>
    </w:p>
    <w:p w14:paraId="67EAC71E" w14:textId="77777777" w:rsidR="0030107F" w:rsidRPr="00E5154A" w:rsidRDefault="0030107F" w:rsidP="0030107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 xml:space="preserve">v práci s nadanými a mimořádně nadanými žáky </w:t>
      </w:r>
    </w:p>
    <w:p w14:paraId="34E5B0ED" w14:textId="77777777" w:rsidR="0030107F" w:rsidRPr="00E5154A" w:rsidRDefault="0030107F" w:rsidP="0030107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 xml:space="preserve">zprostředkování nových metod pedagogické diagnostiky </w:t>
      </w:r>
    </w:p>
    <w:p w14:paraId="6AC14491" w14:textId="77777777" w:rsidR="0030107F" w:rsidRPr="00E5154A" w:rsidRDefault="0030107F" w:rsidP="0030107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 xml:space="preserve">poskytování informací o poradenských službách žákům a jejich zákonným zástupcům </w:t>
      </w:r>
    </w:p>
    <w:p w14:paraId="13707207" w14:textId="77777777" w:rsidR="0030107F" w:rsidRPr="00E5154A" w:rsidRDefault="0030107F" w:rsidP="0030107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 xml:space="preserve">shromažďování odborných zpráv a informací o žácích v poradenské péči </w:t>
      </w:r>
    </w:p>
    <w:p w14:paraId="5BD339FA" w14:textId="77777777" w:rsidR="00D8357C" w:rsidRDefault="0030107F" w:rsidP="00D8357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</w:rPr>
        <w:t>vedení písemných záznamů umožňujících doložit rozsah a obsah činnosti výchovného poradce</w:t>
      </w:r>
    </w:p>
    <w:p w14:paraId="516417F1" w14:textId="77777777" w:rsidR="00C53DEA" w:rsidRDefault="00C53DEA" w:rsidP="00C53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75684" w14:textId="77777777" w:rsidR="00A56C25" w:rsidRDefault="00A56C25" w:rsidP="00C53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EB0E3" w14:textId="77777777" w:rsidR="00A56C25" w:rsidRDefault="00A56C25" w:rsidP="00C53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4D160" w14:textId="77777777" w:rsidR="00A56C25" w:rsidRPr="00C53DEA" w:rsidRDefault="00A56C25" w:rsidP="00C53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132B6" w14:textId="77777777" w:rsidR="006416D8" w:rsidRPr="00D8357C" w:rsidRDefault="0030107F" w:rsidP="00DC4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5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</w:t>
      </w:r>
      <w:r w:rsidR="00A56C25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D8357C">
        <w:rPr>
          <w:rFonts w:ascii="Times New Roman" w:hAnsi="Times New Roman" w:cs="Times New Roman"/>
          <w:b/>
          <w:sz w:val="24"/>
          <w:szCs w:val="24"/>
          <w:u w:val="single"/>
        </w:rPr>
        <w:t>. Standardní činnosti školního metodika prevence</w:t>
      </w:r>
    </w:p>
    <w:p w14:paraId="6E7313A1" w14:textId="3B35A29C" w:rsidR="006416D8" w:rsidRPr="00E5154A" w:rsidRDefault="006416D8" w:rsidP="00DC4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54A">
        <w:rPr>
          <w:rFonts w:ascii="Times New Roman" w:hAnsi="Times New Roman" w:cs="Times New Roman"/>
          <w:sz w:val="24"/>
          <w:szCs w:val="24"/>
          <w:shd w:val="clear" w:color="auto" w:fill="FFFFFF"/>
        </w:rPr>
        <w:t>Vykonává činnost metodickou, koordinační, informační, poradenskou, dokumentační a evidenční (ve spolupráci s ředitel</w:t>
      </w:r>
      <w:r w:rsidR="00682596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r w:rsidRPr="00E51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školy a se zástupcem školy). Připravuje, koordinuje a realizuje preventivní program školy, spolupracuje s orgány státní správy a samosprávy (ve spolupráci s ředitelkou školy a se zástupcem školy), vede písemnou dokumentaci o činnosti. Náplň práce vychází z Vyhlášky o poskytování poradenských služeb ve školách a školských zařízeních č. 72/2005 Sb. (v platném znění) a z plánu práce ŠMP pro daný školní rok.</w:t>
      </w:r>
      <w:r w:rsidR="0030107F" w:rsidRPr="00E515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C50B70" w14:textId="77777777" w:rsidR="006416D8" w:rsidRPr="00E5154A" w:rsidRDefault="006416D8" w:rsidP="00DC4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549C95" w14:textId="77777777" w:rsidR="006416D8" w:rsidRPr="00E5154A" w:rsidRDefault="006416D8" w:rsidP="00DC4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5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Metodické a koordinační činnosti:</w:t>
      </w:r>
    </w:p>
    <w:p w14:paraId="2A07D241" w14:textId="77777777" w:rsidR="00BE3C30" w:rsidRDefault="00E5154A" w:rsidP="00E5154A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koordina</w:t>
      </w:r>
      <w:r w:rsidR="00BE3C30">
        <w:rPr>
          <w:rFonts w:ascii="Times New Roman" w:eastAsia="Times New Roman" w:hAnsi="Times New Roman" w:cs="Times New Roman"/>
          <w:sz w:val="24"/>
          <w:szCs w:val="24"/>
        </w:rPr>
        <w:t>ci preventivního programu školy</w:t>
      </w:r>
    </w:p>
    <w:p w14:paraId="0919BE17" w14:textId="77777777" w:rsidR="00E5154A" w:rsidRDefault="00E5154A" w:rsidP="00E5154A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prevenci záškoláctví, závislostí, násilí,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vandalizmu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šikaně a dalším projevům rizikového chování žáků školy</w:t>
      </w:r>
    </w:p>
    <w:p w14:paraId="3B9E2DDB" w14:textId="77777777" w:rsidR="00E5154A" w:rsidRDefault="00E5154A" w:rsidP="00E5154A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metodické vedení činnosti učitelů školy v oblasti prevence sociálně patologických jevů (dále jen PSPJ)</w:t>
      </w:r>
    </w:p>
    <w:p w14:paraId="3E51F88F" w14:textId="77777777" w:rsidR="00E5154A" w:rsidRDefault="00E5154A" w:rsidP="00E5154A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preventivní práci s třídními kolektivy ve spolupráci s třídními učiteli</w:t>
      </w:r>
    </w:p>
    <w:p w14:paraId="69B96328" w14:textId="77777777" w:rsidR="00E5154A" w:rsidRDefault="00E5154A" w:rsidP="00E5154A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vyhledávání žáků s rizikem či projevy sociálně nežádoucího chování ve spolupráci s třídními učiteli</w:t>
      </w:r>
    </w:p>
    <w:p w14:paraId="081DF43D" w14:textId="77777777" w:rsidR="00E5154A" w:rsidRDefault="00E5154A" w:rsidP="00E5154A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spolupracuje s orgány státní správy, které mají v kompetenci problematiku prevence</w:t>
      </w:r>
    </w:p>
    <w:p w14:paraId="002F818F" w14:textId="77777777" w:rsidR="00E5154A" w:rsidRDefault="00E5154A" w:rsidP="00E5154A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vytváří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dokument o výsledku preventivní práce školy za školní rok</w:t>
      </w:r>
    </w:p>
    <w:p w14:paraId="398A03AC" w14:textId="77777777" w:rsidR="00E5154A" w:rsidRDefault="00E5154A" w:rsidP="00E5154A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vede databázi spolupracovníků školy pro oblast PSPJ</w:t>
      </w:r>
    </w:p>
    <w:p w14:paraId="7EBBA437" w14:textId="77777777" w:rsidR="00E5154A" w:rsidRDefault="00E5154A" w:rsidP="00E5154A">
      <w:pPr>
        <w:pStyle w:val="Odstavecseseznamem"/>
        <w:numPr>
          <w:ilvl w:val="0"/>
          <w:numId w:val="13"/>
        </w:num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shromažďování a evidence odborných zpráv a informací o žácích od orgánů státní správy a jejich zajištění v souladu se zákonem o ochraně osobních údajů</w:t>
      </w:r>
    </w:p>
    <w:p w14:paraId="7F97CC2F" w14:textId="77777777" w:rsidR="00E5154A" w:rsidRDefault="00E5154A" w:rsidP="00E5154A">
      <w:pPr>
        <w:pStyle w:val="Odstavecseseznamem"/>
        <w:numPr>
          <w:ilvl w:val="0"/>
          <w:numId w:val="13"/>
        </w:num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vedení písemných záznamů umožňujících doložit rozsah a o</w:t>
      </w:r>
      <w:r w:rsidR="00A56C25">
        <w:rPr>
          <w:rFonts w:ascii="Times New Roman" w:eastAsia="Times New Roman" w:hAnsi="Times New Roman"/>
          <w:sz w:val="24"/>
          <w:szCs w:val="20"/>
        </w:rPr>
        <w:t>bsah činnosti metodika prevence</w:t>
      </w:r>
    </w:p>
    <w:p w14:paraId="7D81312A" w14:textId="77777777" w:rsidR="006416D8" w:rsidRPr="00E5154A" w:rsidRDefault="006416D8" w:rsidP="00641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80F78" w14:textId="77777777" w:rsidR="006416D8" w:rsidRDefault="006416D8" w:rsidP="00641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64822" w14:textId="77777777" w:rsidR="006416D8" w:rsidRPr="00D8357C" w:rsidRDefault="006416D8" w:rsidP="00641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57C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A56C25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D8357C">
        <w:rPr>
          <w:rFonts w:ascii="Times New Roman" w:hAnsi="Times New Roman" w:cs="Times New Roman"/>
          <w:b/>
          <w:sz w:val="24"/>
          <w:szCs w:val="24"/>
          <w:u w:val="single"/>
        </w:rPr>
        <w:t>I. Standardní činnosti třídního učitele</w:t>
      </w:r>
    </w:p>
    <w:p w14:paraId="058A1C84" w14:textId="77777777" w:rsidR="006416D8" w:rsidRPr="00E5154A" w:rsidRDefault="00A56C25" w:rsidP="006416D8">
      <w:pPr>
        <w:pStyle w:val="Odstavecseseznamem"/>
        <w:numPr>
          <w:ilvl w:val="0"/>
          <w:numId w:val="10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motivuje</w:t>
      </w:r>
      <w:r w:rsidR="006416D8" w:rsidRPr="00E515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třídu k vytvoření vlastních vnitřních pravidel, která jsou v souladu se školním řádem</w:t>
      </w:r>
    </w:p>
    <w:p w14:paraId="1E74B777" w14:textId="77777777" w:rsidR="006416D8" w:rsidRPr="00E5154A" w:rsidRDefault="00A56C25" w:rsidP="006416D8">
      <w:pPr>
        <w:pStyle w:val="Odstavecseseznamem"/>
        <w:numPr>
          <w:ilvl w:val="0"/>
          <w:numId w:val="10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</w:t>
      </w:r>
      <w:r w:rsidR="006416D8" w:rsidRPr="00E515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rozvoj pozitivních interakcí mezi žáky</w:t>
      </w:r>
    </w:p>
    <w:p w14:paraId="7EAF1CF4" w14:textId="77777777" w:rsidR="006416D8" w:rsidRPr="00E5154A" w:rsidRDefault="00A56C25" w:rsidP="006416D8">
      <w:pPr>
        <w:pStyle w:val="Odstavecseseznamem"/>
        <w:numPr>
          <w:ilvl w:val="0"/>
          <w:numId w:val="10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napomáhá</w:t>
      </w:r>
      <w:r w:rsidR="006416D8" w:rsidRPr="00E515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vytváření pozitivního sociálního klimatu ve třídě</w:t>
      </w:r>
    </w:p>
    <w:p w14:paraId="1EF6BCD8" w14:textId="77777777" w:rsidR="006416D8" w:rsidRPr="00E5154A" w:rsidRDefault="00A56C25" w:rsidP="006416D8">
      <w:pPr>
        <w:pStyle w:val="Odstavecseseznamem"/>
        <w:numPr>
          <w:ilvl w:val="0"/>
          <w:numId w:val="10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získává</w:t>
      </w:r>
      <w:r w:rsidR="006416D8" w:rsidRPr="00E515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přehled o osobnostních zvláštnostech žáků třídy, o jejich rodinném zázemí</w:t>
      </w:r>
    </w:p>
    <w:p w14:paraId="7AB77C36" w14:textId="77777777" w:rsidR="008B7121" w:rsidRPr="008B7121" w:rsidRDefault="006416D8" w:rsidP="008B7121">
      <w:pPr>
        <w:pStyle w:val="Odstavecseseznamem"/>
        <w:numPr>
          <w:ilvl w:val="0"/>
          <w:numId w:val="10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154A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</w:t>
      </w:r>
      <w:r w:rsidR="00A56C25">
        <w:rPr>
          <w:rFonts w:ascii="Times New Roman" w:eastAsia="Times New Roman" w:hAnsi="Times New Roman" w:cs="Times New Roman"/>
          <w:sz w:val="24"/>
          <w:szCs w:val="24"/>
          <w:lang w:eastAsia="cs-CZ"/>
        </w:rPr>
        <w:t>acuje</w:t>
      </w:r>
      <w:r w:rsidRPr="00E515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výchovným poradcem a školním metodikem prevence při vyhledávání problémových žáků, při řešení jejich kázeňských i naukových problémů.</w:t>
      </w:r>
    </w:p>
    <w:p w14:paraId="6C252A56" w14:textId="77777777" w:rsidR="008B7121" w:rsidRDefault="008B7121" w:rsidP="008B7121">
      <w:p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D615DB" w14:textId="77777777" w:rsidR="008B7121" w:rsidRPr="008B7121" w:rsidRDefault="008B7121" w:rsidP="008B7121">
      <w:p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121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A56C25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8B7121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8B7121">
        <w:rPr>
          <w:rFonts w:ascii="Times New Roman" w:hAnsi="Times New Roman" w:cs="Times New Roman"/>
          <w:b/>
          <w:sz w:val="24"/>
          <w:szCs w:val="24"/>
          <w:u w:val="single"/>
        </w:rPr>
        <w:t xml:space="preserve">. Standardní činnosti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dalších pedagogických pracovníků</w:t>
      </w:r>
    </w:p>
    <w:p w14:paraId="7811730F" w14:textId="77777777" w:rsidR="008B7121" w:rsidRPr="008B7121" w:rsidRDefault="008B7121" w:rsidP="00B6635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" w:hAnsi="Times" w:cs="Times"/>
          <w:color w:val="000000"/>
          <w:sz w:val="24"/>
          <w:szCs w:val="24"/>
        </w:rPr>
      </w:pPr>
      <w:r w:rsidRPr="008B7121">
        <w:rPr>
          <w:rFonts w:ascii="Times" w:hAnsi="Times" w:cs="Times"/>
          <w:color w:val="000000"/>
          <w:sz w:val="24"/>
          <w:szCs w:val="24"/>
        </w:rPr>
        <w:t xml:space="preserve">Další pedagogičtí pracovníci školy (učitelé, vychovatelé) - </w:t>
      </w:r>
      <w:proofErr w:type="gramStart"/>
      <w:r w:rsidRPr="008B7121">
        <w:rPr>
          <w:rFonts w:ascii="Times" w:hAnsi="Times" w:cs="Times"/>
          <w:color w:val="000000"/>
          <w:sz w:val="24"/>
          <w:szCs w:val="24"/>
        </w:rPr>
        <w:t>učí</w:t>
      </w:r>
      <w:proofErr w:type="gramEnd"/>
      <w:r w:rsidRPr="008B7121">
        <w:rPr>
          <w:rFonts w:ascii="Times" w:hAnsi="Times" w:cs="Times"/>
          <w:color w:val="000000"/>
          <w:sz w:val="24"/>
          <w:szCs w:val="24"/>
        </w:rPr>
        <w:t xml:space="preserve"> a vychovávají podle zásad a metod ŠVP, provádí průběžnou diagnostiku žáků a třídy v daném předmětu, výchovné skupiny, věnují pozornost žákům se SVP, registrují signály o možném problému žáka a hledají příčiny a vhodné formy nápravy, konzultují případné výchovné a vzdělávací problémy s třídním učitelem a s pracovníky poskytující poradenské služby školy, spolupracují s rodiči</w:t>
      </w:r>
      <w:r w:rsidR="00B6635B">
        <w:rPr>
          <w:rFonts w:ascii="Times" w:hAnsi="Times" w:cs="Times"/>
          <w:color w:val="000000"/>
          <w:sz w:val="24"/>
          <w:szCs w:val="24"/>
        </w:rPr>
        <w:t>, vedou jednání s rodiči, žákem</w:t>
      </w:r>
      <w:r w:rsidRPr="008B7121">
        <w:rPr>
          <w:rFonts w:ascii="Times" w:hAnsi="Times" w:cs="Times"/>
          <w:color w:val="000000"/>
          <w:sz w:val="24"/>
          <w:szCs w:val="24"/>
        </w:rPr>
        <w:t xml:space="preserve"> </w:t>
      </w:r>
    </w:p>
    <w:p w14:paraId="5077F3FE" w14:textId="77777777" w:rsidR="008B7121" w:rsidRDefault="008B7121" w:rsidP="008B7121">
      <w:pPr>
        <w:pStyle w:val="Odstavecseseznamem"/>
        <w:rPr>
          <w:rFonts w:ascii="Times" w:hAnsi="Times" w:cs="Times"/>
          <w:color w:val="000000"/>
          <w:sz w:val="24"/>
          <w:szCs w:val="24"/>
        </w:rPr>
      </w:pPr>
    </w:p>
    <w:p w14:paraId="24D846B2" w14:textId="77777777" w:rsidR="008B7121" w:rsidRPr="00A56C25" w:rsidRDefault="008B7121" w:rsidP="00A56C25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" w:hAnsi="Times" w:cs="Times"/>
          <w:color w:val="000000"/>
          <w:sz w:val="24"/>
          <w:szCs w:val="24"/>
        </w:rPr>
      </w:pPr>
      <w:r w:rsidRPr="008B7121">
        <w:rPr>
          <w:rFonts w:ascii="Times" w:hAnsi="Times" w:cs="Times"/>
          <w:color w:val="000000"/>
          <w:sz w:val="24"/>
          <w:szCs w:val="24"/>
        </w:rPr>
        <w:t xml:space="preserve">učitel občanské výchovy se zaměřuje na zapojování multikulturních prvků do </w:t>
      </w:r>
      <w:proofErr w:type="gramStart"/>
      <w:r w:rsidRPr="008B7121">
        <w:rPr>
          <w:rFonts w:ascii="Times" w:hAnsi="Times" w:cs="Times"/>
          <w:color w:val="000000"/>
          <w:sz w:val="24"/>
          <w:szCs w:val="24"/>
        </w:rPr>
        <w:t>vzdělávacího  procesu</w:t>
      </w:r>
      <w:proofErr w:type="gramEnd"/>
      <w:r w:rsidRPr="008B7121">
        <w:rPr>
          <w:rFonts w:ascii="Times" w:hAnsi="Times" w:cs="Times"/>
          <w:color w:val="000000"/>
          <w:sz w:val="24"/>
          <w:szCs w:val="24"/>
        </w:rPr>
        <w:t xml:space="preserve">. Prioritou tohoto procesu je prevence </w:t>
      </w:r>
      <w:proofErr w:type="gramStart"/>
      <w:r w:rsidRPr="008B7121">
        <w:rPr>
          <w:rFonts w:ascii="Times" w:hAnsi="Times" w:cs="Times"/>
          <w:color w:val="000000"/>
          <w:sz w:val="24"/>
          <w:szCs w:val="24"/>
        </w:rPr>
        <w:t>rasizmu</w:t>
      </w:r>
      <w:proofErr w:type="gramEnd"/>
      <w:r w:rsidRPr="008B7121">
        <w:rPr>
          <w:rFonts w:ascii="Times" w:hAnsi="Times" w:cs="Times"/>
          <w:color w:val="000000"/>
          <w:sz w:val="24"/>
          <w:szCs w:val="24"/>
        </w:rPr>
        <w:t>, xenofobie a dalších jevů, které souvisejí s otázkou přijímání kulturní a etnické odlišnosti.</w:t>
      </w:r>
    </w:p>
    <w:p w14:paraId="181CD1F7" w14:textId="77777777" w:rsidR="00A56C25" w:rsidRDefault="00A56C25" w:rsidP="00A56C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4AFA628" w14:textId="77777777" w:rsidR="00710E77" w:rsidRPr="00710E77" w:rsidRDefault="00710E77" w:rsidP="00710E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E77">
        <w:rPr>
          <w:rFonts w:ascii="Times" w:hAnsi="Times" w:cs="Times"/>
          <w:b/>
          <w:color w:val="000000"/>
          <w:sz w:val="24"/>
          <w:szCs w:val="24"/>
          <w:u w:val="single"/>
        </w:rPr>
        <w:lastRenderedPageBreak/>
        <w:t xml:space="preserve">IX. </w:t>
      </w:r>
      <w:r w:rsidRPr="00710E77">
        <w:rPr>
          <w:rFonts w:ascii="Times New Roman" w:hAnsi="Times New Roman" w:cs="Times New Roman"/>
          <w:b/>
          <w:sz w:val="24"/>
          <w:szCs w:val="24"/>
          <w:u w:val="single"/>
        </w:rPr>
        <w:t xml:space="preserve">Strategie předcházení školní neúspěšnosti </w:t>
      </w:r>
    </w:p>
    <w:p w14:paraId="01861391" w14:textId="77777777" w:rsidR="00710E77" w:rsidRPr="00710E77" w:rsidRDefault="00710E77" w:rsidP="00710E77">
      <w:pPr>
        <w:rPr>
          <w:rFonts w:ascii="Times New Roman" w:hAnsi="Times New Roman" w:cs="Times New Roman"/>
          <w:b/>
          <w:sz w:val="24"/>
          <w:szCs w:val="24"/>
        </w:rPr>
      </w:pPr>
      <w:r w:rsidRPr="00710E77">
        <w:rPr>
          <w:rFonts w:ascii="Times New Roman" w:hAnsi="Times New Roman" w:cs="Times New Roman"/>
          <w:b/>
          <w:sz w:val="24"/>
          <w:szCs w:val="24"/>
        </w:rPr>
        <w:t>1. Úvod</w:t>
      </w:r>
    </w:p>
    <w:p w14:paraId="0FA95CA6" w14:textId="02DCBE32" w:rsidR="00710E77" w:rsidRPr="00234629" w:rsidRDefault="00710E77" w:rsidP="00710E77">
      <w:p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Úspěch žáků ve škole je podmíněn mnoha faktory, které se vzájemně prolínají a působí ve vzájemné součinnosti.  Předpokladem pro školní úspěšnost je především dostatečné rozvinutí intelektových schopností dítěte. Jejich plné využití však může být z nějakého důvodu zablokováno, ať už jako důsledek dlouhodobého vývoje, nebo důsledek neočekávaných okolností v životě žáka, kdy hovoříme o tzv. relativní školní neúspěšnosti, při které nižší výkon žáka bývá způsoben např. nízkou sebedůvěrou, špatným sebehodnocením, nedostatečnou motivací, negativním postojem ke škole, mimořádnou událostí v rodině a jinými emočními či zdravotními problémy.  </w:t>
      </w:r>
    </w:p>
    <w:p w14:paraId="6F53FDE8" w14:textId="77777777" w:rsidR="00710E77" w:rsidRPr="00234629" w:rsidRDefault="00710E77" w:rsidP="00710E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629">
        <w:rPr>
          <w:rFonts w:ascii="Times New Roman" w:hAnsi="Times New Roman" w:cs="Times New Roman"/>
          <w:b/>
          <w:sz w:val="24"/>
          <w:szCs w:val="24"/>
        </w:rPr>
        <w:t xml:space="preserve">Faktory ovlivňující úspěch či neúspěch žáka: </w:t>
      </w:r>
    </w:p>
    <w:p w14:paraId="04409C11" w14:textId="00F40550" w:rsidR="00710E77" w:rsidRPr="00234629" w:rsidRDefault="00710E77" w:rsidP="00710E7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Osobnost </w:t>
      </w:r>
      <w:r w:rsidR="00682596">
        <w:rPr>
          <w:rFonts w:ascii="Times New Roman" w:hAnsi="Times New Roman" w:cs="Times New Roman"/>
          <w:sz w:val="24"/>
          <w:szCs w:val="24"/>
        </w:rPr>
        <w:t>žáka</w:t>
      </w:r>
      <w:r w:rsidRPr="00234629">
        <w:rPr>
          <w:rFonts w:ascii="Times New Roman" w:hAnsi="Times New Roman" w:cs="Times New Roman"/>
          <w:sz w:val="24"/>
          <w:szCs w:val="24"/>
        </w:rPr>
        <w:t xml:space="preserve"> – snížená inteligence, nedostatečná paměť, emoční labilita, nízká odolnost vůči zátěži, poruchy chování, zdravotní komplikace, snížené nadání pro určitý předmět</w:t>
      </w:r>
    </w:p>
    <w:p w14:paraId="3DAFEDE6" w14:textId="77777777" w:rsidR="00710E77" w:rsidRPr="00234629" w:rsidRDefault="00710E77" w:rsidP="00710E7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Rodinné zázemí v kulturně odlišných podmínkách – jiný hodnotový žebříček, jazyková bariéra </w:t>
      </w:r>
    </w:p>
    <w:p w14:paraId="21467376" w14:textId="77777777" w:rsidR="00710E77" w:rsidRPr="00234629" w:rsidRDefault="00710E77" w:rsidP="00710E7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Rodinné prostředí s nedostatečným zájmem o školu a školní dění – nedostatek motivačních impulzů, negativní postoj rodičů směrem ke škole </w:t>
      </w:r>
    </w:p>
    <w:p w14:paraId="26C846B7" w14:textId="77777777" w:rsidR="00710E77" w:rsidRPr="00234629" w:rsidRDefault="00710E77" w:rsidP="00710E7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>Rodinné prostředí zaměřené na výkon nebo příliš ochranitelské</w:t>
      </w:r>
    </w:p>
    <w:p w14:paraId="6C4DB3F1" w14:textId="77777777" w:rsidR="00710E77" w:rsidRPr="00234629" w:rsidRDefault="00710E77" w:rsidP="00710E7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Vztahy ve škole a mezi vrstevníky – (ne)příznivé sociální klima </w:t>
      </w:r>
    </w:p>
    <w:p w14:paraId="7BFD201B" w14:textId="2C7C6E35" w:rsidR="00710E77" w:rsidRPr="00234629" w:rsidRDefault="00710E77" w:rsidP="00710E77">
      <w:p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 Našim cílem je reagovat na změny ve výkonu žáka co nejdříve, pokusit se rozpoznat příčiny selhání, abychom mohli přistoupit k nastavení podpůrných a vyrovnávacích opatření, které by napomohly zlepšení stávající situace. Celkové řešení problémových situací se proto neobejde bez zvýšené spolupráce s rodinou žáka, stejně tak jako využití spolupráce s dalšími vzdělávacími a odbornými partnery. Dlouhodobě usilujeme o vytváření takových podmínek ke vzdělávání, aby co nejvíce eliminovaly riziko selhávání při podávání školního výkonu.</w:t>
      </w:r>
    </w:p>
    <w:p w14:paraId="38C599E1" w14:textId="77777777" w:rsidR="00710E77" w:rsidRPr="00234629" w:rsidRDefault="00710E77" w:rsidP="00710E77">
      <w:pPr>
        <w:rPr>
          <w:rFonts w:ascii="Times New Roman" w:hAnsi="Times New Roman" w:cs="Times New Roman"/>
        </w:rPr>
      </w:pPr>
    </w:p>
    <w:p w14:paraId="0FAD2023" w14:textId="77777777" w:rsidR="00710E77" w:rsidRPr="00710E77" w:rsidRDefault="00710E77" w:rsidP="00710E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E77">
        <w:rPr>
          <w:rFonts w:ascii="Times New Roman" w:hAnsi="Times New Roman" w:cs="Times New Roman"/>
          <w:b/>
          <w:sz w:val="24"/>
          <w:szCs w:val="24"/>
        </w:rPr>
        <w:t>2. Řešení školní neúspěšnosti</w:t>
      </w:r>
    </w:p>
    <w:p w14:paraId="7FB6988E" w14:textId="7552C605" w:rsidR="00710E77" w:rsidRPr="00234629" w:rsidRDefault="00710E77" w:rsidP="00710E7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Nejprve musíme žáka podrobit kvalitní pedagogické, speciálně-pedagogické a případně i psychologické diagnostice, aby byly odhaleny konkrétní příčiny selhávání žáka ve škole. Diagnostika žákových možností, učebních stylů a vzdělávacích potřeb nám pak umožní nastavit vhodná opatření. Je potřeba reagovat včas tak, aby žák byl schopen zastavit svůj pokles výkonu a případně se vrátit mezi "školsky úspěšné děti". </w:t>
      </w:r>
    </w:p>
    <w:p w14:paraId="1B07887C" w14:textId="77777777" w:rsidR="00710E77" w:rsidRPr="00234629" w:rsidRDefault="00710E77" w:rsidP="00710E7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Možná opatření volíme individuálně na základě diagnostiky a zjištěných potřeb žáků: </w:t>
      </w:r>
    </w:p>
    <w:p w14:paraId="0B0BAB22" w14:textId="77777777" w:rsidR="00710E77" w:rsidRPr="00234629" w:rsidRDefault="00710E77" w:rsidP="00710E77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Poruchy učení a chování, jiná zdravotní omezení a znevýhodnění: kompenzace nedostatků s pomocí speciálně pedagogických metod a postupů, včetně kompenzačních pomůcek na základě doporučení z PPP nebo SPC, integrace žáka a vytvoření Plánu podpůrných opatření nebo Individuálního vzdělávacího plánu. </w:t>
      </w:r>
    </w:p>
    <w:p w14:paraId="59B0DFA9" w14:textId="3C9CBE2C" w:rsidR="00710E77" w:rsidRPr="00234629" w:rsidRDefault="00B46FDE" w:rsidP="00710E77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Vzdělávání</w:t>
      </w:r>
      <w:r w:rsidR="00710E77" w:rsidRPr="00234629">
        <w:rPr>
          <w:rFonts w:ascii="Times New Roman" w:hAnsi="Times New Roman" w:cs="Times New Roman"/>
          <w:sz w:val="24"/>
          <w:szCs w:val="24"/>
        </w:rPr>
        <w:t xml:space="preserve"> bude </w:t>
      </w:r>
      <w:r>
        <w:rPr>
          <w:rFonts w:ascii="Times New Roman" w:hAnsi="Times New Roman" w:cs="Times New Roman"/>
          <w:sz w:val="24"/>
          <w:szCs w:val="24"/>
        </w:rPr>
        <w:t>vycházet z platných ŠVP a bude realizováno s ohledem na žákovy</w:t>
      </w:r>
      <w:r w:rsidR="00710E77" w:rsidRPr="00234629">
        <w:rPr>
          <w:rFonts w:ascii="Times New Roman" w:hAnsi="Times New Roman" w:cs="Times New Roman"/>
          <w:sz w:val="24"/>
          <w:szCs w:val="24"/>
        </w:rPr>
        <w:t xml:space="preserve"> možnost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710E77" w:rsidRPr="00234629">
        <w:rPr>
          <w:rFonts w:ascii="Times New Roman" w:hAnsi="Times New Roman" w:cs="Times New Roman"/>
          <w:sz w:val="24"/>
          <w:szCs w:val="24"/>
        </w:rPr>
        <w:t xml:space="preserve"> a schopnost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710E77" w:rsidRPr="002346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budou zvoleny </w:t>
      </w:r>
      <w:r w:rsidR="00710E77" w:rsidRPr="00234629">
        <w:rPr>
          <w:rFonts w:ascii="Times New Roman" w:hAnsi="Times New Roman" w:cs="Times New Roman"/>
          <w:sz w:val="24"/>
          <w:szCs w:val="24"/>
        </w:rPr>
        <w:t xml:space="preserve">vhodné metody práce, </w:t>
      </w:r>
      <w:proofErr w:type="gramStart"/>
      <w:r w:rsidR="00710E77" w:rsidRPr="00234629">
        <w:rPr>
          <w:rFonts w:ascii="Times New Roman" w:hAnsi="Times New Roman" w:cs="Times New Roman"/>
          <w:sz w:val="24"/>
          <w:szCs w:val="24"/>
        </w:rPr>
        <w:t>motivace - zažití</w:t>
      </w:r>
      <w:proofErr w:type="gramEnd"/>
      <w:r w:rsidR="00710E77" w:rsidRPr="00234629">
        <w:rPr>
          <w:rFonts w:ascii="Times New Roman" w:hAnsi="Times New Roman" w:cs="Times New Roman"/>
          <w:sz w:val="24"/>
          <w:szCs w:val="24"/>
        </w:rPr>
        <w:t xml:space="preserve"> úspěchu, možnost opravit si známku, individuální konzultace ve vyučování i mimo něj, </w:t>
      </w:r>
      <w:r w:rsidR="00710E77" w:rsidRPr="00234629">
        <w:rPr>
          <w:rFonts w:ascii="Times New Roman" w:hAnsi="Times New Roman" w:cs="Times New Roman"/>
          <w:sz w:val="24"/>
          <w:szCs w:val="24"/>
        </w:rPr>
        <w:lastRenderedPageBreak/>
        <w:t xml:space="preserve">spolupráce s PPP - integrace na základě IVP a realizování dalších podpůrných opatření doporučených poradnou. </w:t>
      </w:r>
    </w:p>
    <w:p w14:paraId="71814BF4" w14:textId="77777777" w:rsidR="00710E77" w:rsidRPr="00234629" w:rsidRDefault="00710E77" w:rsidP="00710E77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Žáci, jejichž neúspěšnost souvisí spíše s </w:t>
      </w:r>
      <w:proofErr w:type="spellStart"/>
      <w:r w:rsidRPr="00234629">
        <w:rPr>
          <w:rFonts w:ascii="Times New Roman" w:hAnsi="Times New Roman" w:cs="Times New Roman"/>
          <w:sz w:val="24"/>
          <w:szCs w:val="24"/>
        </w:rPr>
        <w:t>mimoosobnostními</w:t>
      </w:r>
      <w:proofErr w:type="spellEnd"/>
      <w:r w:rsidRPr="00234629">
        <w:rPr>
          <w:rFonts w:ascii="Times New Roman" w:hAnsi="Times New Roman" w:cs="Times New Roman"/>
          <w:sz w:val="24"/>
          <w:szCs w:val="24"/>
        </w:rPr>
        <w:t xml:space="preserve"> faktory – kulturně-odlišné prostředí a znevýhodnění vyplývající ze situace rodinného prostředí: motivace žáka k učení, spolupráce s rodinou, vytvoření podmínek pro domácí přípravu i ve škole ve volných hodinách, přístup k internetu ve škole, práce s klimatem třídy a začleňování těchto dětí do majoritního kolektivu.</w:t>
      </w:r>
    </w:p>
    <w:p w14:paraId="084BCF9F" w14:textId="77777777" w:rsidR="00710E77" w:rsidRPr="0024461D" w:rsidRDefault="00710E77" w:rsidP="00710E77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Žáci s vysokou absencí jsou také často ohroženi sklouznutím do školní neúspěšnosti: </w:t>
      </w:r>
      <w:r>
        <w:rPr>
          <w:rFonts w:ascii="Times New Roman" w:hAnsi="Times New Roman" w:cs="Times New Roman"/>
          <w:sz w:val="24"/>
          <w:szCs w:val="24"/>
        </w:rPr>
        <w:t xml:space="preserve">je nutné </w:t>
      </w:r>
      <w:r w:rsidRPr="00234629">
        <w:rPr>
          <w:rFonts w:ascii="Times New Roman" w:hAnsi="Times New Roman" w:cs="Times New Roman"/>
          <w:sz w:val="24"/>
          <w:szCs w:val="24"/>
        </w:rPr>
        <w:t xml:space="preserve">včas žákům nabídnout podporu při zvládnutí zameškané </w:t>
      </w:r>
      <w:proofErr w:type="gramStart"/>
      <w:r w:rsidRPr="00234629">
        <w:rPr>
          <w:rFonts w:ascii="Times New Roman" w:hAnsi="Times New Roman" w:cs="Times New Roman"/>
          <w:sz w:val="24"/>
          <w:szCs w:val="24"/>
        </w:rPr>
        <w:t>látky - plán</w:t>
      </w:r>
      <w:proofErr w:type="gramEnd"/>
      <w:r w:rsidRPr="00234629">
        <w:rPr>
          <w:rFonts w:ascii="Times New Roman" w:hAnsi="Times New Roman" w:cs="Times New Roman"/>
          <w:sz w:val="24"/>
          <w:szCs w:val="24"/>
        </w:rPr>
        <w:t xml:space="preserve"> dostudování učiva a harmonogram dozkoušení, konzultace s žákem a rodiči, kde se domluví harmonogram a různé způsoby podpory dítěte.</w:t>
      </w:r>
    </w:p>
    <w:p w14:paraId="5F68C387" w14:textId="77777777" w:rsidR="00710E77" w:rsidRDefault="00710E77" w:rsidP="00710E77">
      <w:pPr>
        <w:rPr>
          <w:rFonts w:ascii="Times New Roman" w:hAnsi="Times New Roman" w:cs="Times New Roman"/>
          <w:b/>
          <w:u w:val="single"/>
        </w:rPr>
      </w:pPr>
    </w:p>
    <w:p w14:paraId="5121F7CB" w14:textId="77777777" w:rsidR="00710E77" w:rsidRPr="00710E77" w:rsidRDefault="00710E77" w:rsidP="00710E77">
      <w:pPr>
        <w:rPr>
          <w:rFonts w:ascii="Times New Roman" w:hAnsi="Times New Roman" w:cs="Times New Roman"/>
          <w:b/>
          <w:sz w:val="24"/>
          <w:szCs w:val="24"/>
        </w:rPr>
      </w:pPr>
      <w:r w:rsidRPr="00710E77">
        <w:rPr>
          <w:rFonts w:ascii="Times New Roman" w:hAnsi="Times New Roman" w:cs="Times New Roman"/>
          <w:b/>
        </w:rPr>
        <w:t>3</w:t>
      </w:r>
      <w:r w:rsidRPr="00710E77">
        <w:rPr>
          <w:rFonts w:ascii="Times New Roman" w:hAnsi="Times New Roman" w:cs="Times New Roman"/>
          <w:b/>
          <w:sz w:val="24"/>
          <w:szCs w:val="24"/>
        </w:rPr>
        <w:t xml:space="preserve">.  Postup při řešení školní neúspěšnosti </w:t>
      </w:r>
    </w:p>
    <w:p w14:paraId="1F2C1A37" w14:textId="77777777" w:rsidR="00710E77" w:rsidRPr="00234629" w:rsidRDefault="00710E77" w:rsidP="00710E77">
      <w:p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Vnímat změny ve výkonu žáka nebo jeho přístupu ke školní práci je povinností každého vyučujícího. Případná zjištění konzultuje s třídním učitelem, který neprodleně informuje zákonné zástupce. </w:t>
      </w:r>
    </w:p>
    <w:p w14:paraId="79F65FEE" w14:textId="77777777" w:rsidR="00710E77" w:rsidRPr="00234629" w:rsidRDefault="00710E77" w:rsidP="00710E77">
      <w:p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Umožňuje-li to situace, </w:t>
      </w:r>
      <w:proofErr w:type="gramStart"/>
      <w:r w:rsidRPr="00234629">
        <w:rPr>
          <w:rFonts w:ascii="Times New Roman" w:hAnsi="Times New Roman" w:cs="Times New Roman"/>
          <w:sz w:val="24"/>
          <w:szCs w:val="24"/>
        </w:rPr>
        <w:t>vytváří</w:t>
      </w:r>
      <w:proofErr w:type="gramEnd"/>
      <w:r w:rsidRPr="00234629">
        <w:rPr>
          <w:rFonts w:ascii="Times New Roman" w:hAnsi="Times New Roman" w:cs="Times New Roman"/>
          <w:sz w:val="24"/>
          <w:szCs w:val="24"/>
        </w:rPr>
        <w:t xml:space="preserve"> učitel společně s třídním učitelem plán pedagogické podpory, o jehož vypracování uvědomí třídní učitel školní poradenské pracoviště. </w:t>
      </w:r>
    </w:p>
    <w:p w14:paraId="7BCB3740" w14:textId="77777777" w:rsidR="00710E77" w:rsidRPr="00234629" w:rsidRDefault="00710E77" w:rsidP="00710E77">
      <w:p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Je-li situace vyhodnocena jako závažnější, tzn. že neúspěch je způsoben několika faktory, žádá třídní učitel o spolupráci školní poradenské pracoviště a následná opatření připravují společně. S vypracovaným plánem pedagogické podpory nebo podpůrných opatření jsou následně seznámeni všichni vyučující žáka, včetně zákonných zástupců, a společně se podílejí na jeho realizaci. </w:t>
      </w:r>
    </w:p>
    <w:p w14:paraId="3E1393F4" w14:textId="77777777" w:rsidR="00710E77" w:rsidRPr="00234629" w:rsidRDefault="00710E77" w:rsidP="00710E77">
      <w:p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 Kromě okamžitého zjišťování poklesu výkonu žáka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4629">
        <w:rPr>
          <w:rFonts w:ascii="Times New Roman" w:hAnsi="Times New Roman" w:cs="Times New Roman"/>
          <w:sz w:val="24"/>
          <w:szCs w:val="24"/>
        </w:rPr>
        <w:t xml:space="preserve"> jsou rodiče pravidelně informováni o (ne)prospěchu v rámci čtvrtletního hodnocení.</w:t>
      </w:r>
    </w:p>
    <w:p w14:paraId="101FBB4E" w14:textId="77777777" w:rsidR="00710E77" w:rsidRPr="00234629" w:rsidRDefault="00710E77" w:rsidP="00710E77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Žáci, kteří byli hodnoceni jako neprospívající, nebo žáci, u kterých byl shledán výrazný pokles školních výsledků: </w:t>
      </w:r>
    </w:p>
    <w:p w14:paraId="2C6153A3" w14:textId="74F055CB" w:rsidR="00710E77" w:rsidRPr="00234629" w:rsidRDefault="00710E77" w:rsidP="00710E77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Schůzka, na které budou přítomni: třídní učitel, zákonní zástupci, učitelé jednotlivých předmětů, ředitel školy, zástupce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234629">
        <w:rPr>
          <w:rFonts w:ascii="Times New Roman" w:hAnsi="Times New Roman" w:cs="Times New Roman"/>
          <w:sz w:val="24"/>
          <w:szCs w:val="24"/>
        </w:rPr>
        <w:t xml:space="preserve">kolního poradenského pracoviště. </w:t>
      </w:r>
    </w:p>
    <w:p w14:paraId="2CD265D0" w14:textId="77777777" w:rsidR="00710E77" w:rsidRPr="00234629" w:rsidRDefault="00710E77" w:rsidP="00710E77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Navrženy budou možnosti a opatření vedoucí k nápravě, zároveň bude navržen termín kontrolní schůzky, na které bude vyhodnocena úspěšnost zvolených postupů. </w:t>
      </w:r>
    </w:p>
    <w:p w14:paraId="1E98AEFC" w14:textId="1F70950D" w:rsidR="00710E77" w:rsidRPr="00234629" w:rsidRDefault="00710E77" w:rsidP="00710E77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>Možnost využít individuální konzultace žáka s</w:t>
      </w:r>
      <w:r w:rsidR="00B46FDE">
        <w:rPr>
          <w:rFonts w:ascii="Times New Roman" w:hAnsi="Times New Roman" w:cs="Times New Roman"/>
          <w:sz w:val="24"/>
          <w:szCs w:val="24"/>
        </w:rPr>
        <w:t> </w:t>
      </w:r>
      <w:r w:rsidRPr="00234629">
        <w:rPr>
          <w:rFonts w:ascii="Times New Roman" w:hAnsi="Times New Roman" w:cs="Times New Roman"/>
          <w:sz w:val="24"/>
          <w:szCs w:val="24"/>
        </w:rPr>
        <w:t>psycholožkou</w:t>
      </w:r>
      <w:r w:rsidR="00B46FDE">
        <w:rPr>
          <w:rFonts w:ascii="Times New Roman" w:hAnsi="Times New Roman" w:cs="Times New Roman"/>
          <w:sz w:val="24"/>
          <w:szCs w:val="24"/>
        </w:rPr>
        <w:t xml:space="preserve"> z PPP Tábor</w:t>
      </w:r>
      <w:r w:rsidRPr="00234629">
        <w:rPr>
          <w:rFonts w:ascii="Times New Roman" w:hAnsi="Times New Roman" w:cs="Times New Roman"/>
          <w:sz w:val="24"/>
          <w:szCs w:val="24"/>
        </w:rPr>
        <w:t xml:space="preserve"> nebo výchovnou poradkyní (nastavení podpory při učení, zjištění učebních stylů) či metodikem prevence (jsou-li zjištěny důvody v oblasti sociální) </w:t>
      </w:r>
    </w:p>
    <w:p w14:paraId="627DCBE4" w14:textId="77777777" w:rsidR="00710E77" w:rsidRPr="00234629" w:rsidRDefault="00710E77" w:rsidP="00710E77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Nedojde-li k nápravě stávající situace, může být doporučeno vyšetření v PPP nebo ŠPC. </w:t>
      </w:r>
    </w:p>
    <w:p w14:paraId="0F03DB93" w14:textId="77777777" w:rsidR="00710E77" w:rsidRPr="00234629" w:rsidRDefault="00710E77" w:rsidP="00710E77">
      <w:pPr>
        <w:rPr>
          <w:rFonts w:ascii="Times New Roman" w:hAnsi="Times New Roman" w:cs="Times New Roman"/>
          <w:sz w:val="24"/>
          <w:szCs w:val="24"/>
        </w:rPr>
      </w:pPr>
    </w:p>
    <w:p w14:paraId="220B3F8A" w14:textId="0BE317F9" w:rsidR="00710E77" w:rsidRPr="00234629" w:rsidRDefault="00710E77" w:rsidP="00710E77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>U žáků, u kterých došlo k poklesu výkonu z důvodu dlouhodobé nemoci nebo jiných komplikací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4629">
        <w:rPr>
          <w:rFonts w:ascii="Times New Roman" w:hAnsi="Times New Roman" w:cs="Times New Roman"/>
          <w:sz w:val="24"/>
          <w:szCs w:val="24"/>
        </w:rPr>
        <w:t xml:space="preserve"> je důležit</w:t>
      </w:r>
      <w:r w:rsidR="00B32C21">
        <w:rPr>
          <w:rFonts w:ascii="Times New Roman" w:hAnsi="Times New Roman" w:cs="Times New Roman"/>
          <w:sz w:val="24"/>
          <w:szCs w:val="24"/>
        </w:rPr>
        <w:t>é</w:t>
      </w:r>
      <w:r w:rsidRPr="00234629">
        <w:rPr>
          <w:rFonts w:ascii="Times New Roman" w:hAnsi="Times New Roman" w:cs="Times New Roman"/>
          <w:sz w:val="24"/>
          <w:szCs w:val="24"/>
        </w:rPr>
        <w:t xml:space="preserve"> včas zajistit a nabídnout podporu při zvládnutí zameškané látky ve všech předmětech: </w:t>
      </w:r>
    </w:p>
    <w:p w14:paraId="24916042" w14:textId="77777777" w:rsidR="00710E77" w:rsidRPr="00234629" w:rsidRDefault="00710E77" w:rsidP="00710E77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>Sestavení realizovatelného plánu dostudování učiva a harmonogramu dozkoušení</w:t>
      </w:r>
    </w:p>
    <w:p w14:paraId="7826969F" w14:textId="07D505A4" w:rsidR="00710E77" w:rsidRPr="00234629" w:rsidRDefault="00710E77" w:rsidP="00710E77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Možnost konzultace s žákem a rodiči a navržení různých způsobů podpory </w:t>
      </w:r>
      <w:r w:rsidR="00B46FDE">
        <w:rPr>
          <w:rFonts w:ascii="Times New Roman" w:hAnsi="Times New Roman" w:cs="Times New Roman"/>
          <w:sz w:val="24"/>
          <w:szCs w:val="24"/>
        </w:rPr>
        <w:t>žáka</w:t>
      </w:r>
      <w:r w:rsidRPr="00234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D3902" w14:textId="77777777" w:rsidR="00710E77" w:rsidRPr="00234629" w:rsidRDefault="00710E77" w:rsidP="00710E77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>Průběžná kontrola realizace plánu</w:t>
      </w:r>
    </w:p>
    <w:p w14:paraId="28310D9F" w14:textId="77777777" w:rsidR="00710E77" w:rsidRPr="00710E77" w:rsidRDefault="00710E77" w:rsidP="00710E77">
      <w:pPr>
        <w:rPr>
          <w:rFonts w:ascii="Times New Roman" w:hAnsi="Times New Roman" w:cs="Times New Roman"/>
          <w:b/>
          <w:sz w:val="24"/>
          <w:szCs w:val="24"/>
        </w:rPr>
      </w:pPr>
      <w:r w:rsidRPr="00710E77">
        <w:rPr>
          <w:rFonts w:ascii="Times New Roman" w:hAnsi="Times New Roman" w:cs="Times New Roman"/>
          <w:b/>
          <w:sz w:val="24"/>
          <w:szCs w:val="24"/>
        </w:rPr>
        <w:lastRenderedPageBreak/>
        <w:t>4. Vytváření plánů podpůrných opatření</w:t>
      </w:r>
    </w:p>
    <w:p w14:paraId="7CE44508" w14:textId="77777777" w:rsidR="00710E77" w:rsidRPr="00234629" w:rsidRDefault="00710E77" w:rsidP="00710E77">
      <w:p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Plán podpůrných opatření je souhrnem všech opatření </w:t>
      </w:r>
      <w:proofErr w:type="gramStart"/>
      <w:r w:rsidRPr="00234629">
        <w:rPr>
          <w:rFonts w:ascii="Times New Roman" w:hAnsi="Times New Roman" w:cs="Times New Roman"/>
          <w:sz w:val="24"/>
          <w:szCs w:val="24"/>
        </w:rPr>
        <w:t>nabízených žákům</w:t>
      </w:r>
      <w:proofErr w:type="gramEnd"/>
      <w:r w:rsidRPr="00234629">
        <w:rPr>
          <w:rFonts w:ascii="Times New Roman" w:hAnsi="Times New Roman" w:cs="Times New Roman"/>
          <w:sz w:val="24"/>
          <w:szCs w:val="24"/>
        </w:rPr>
        <w:t xml:space="preserve"> a jejich zákonným zástupcům, který se podpisem všech stran stává pro všechny závazným. Žák, učitelé a rodiče svým podpisem uzavírají dohodu o společné podpoře žáka a o svých povinnostech, z ní vyplývajících a platných pro všechny zúčastněné strany. </w:t>
      </w:r>
    </w:p>
    <w:p w14:paraId="5C392D8E" w14:textId="77777777" w:rsidR="00710E77" w:rsidRPr="00234629" w:rsidRDefault="00710E77" w:rsidP="00710E77">
      <w:pPr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b/>
          <w:sz w:val="24"/>
          <w:szCs w:val="24"/>
        </w:rPr>
        <w:t>Využívané formy a metody práce</w:t>
      </w:r>
      <w:r w:rsidRPr="00234629">
        <w:rPr>
          <w:rFonts w:ascii="Times New Roman" w:hAnsi="Times New Roman" w:cs="Times New Roman"/>
          <w:sz w:val="24"/>
          <w:szCs w:val="24"/>
        </w:rPr>
        <w:t>:</w:t>
      </w:r>
    </w:p>
    <w:p w14:paraId="18957EEC" w14:textId="77777777" w:rsidR="00710E77" w:rsidRPr="00234629" w:rsidRDefault="00710E77" w:rsidP="00710E77">
      <w:pPr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 Pro úspěšnost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34629">
        <w:rPr>
          <w:rFonts w:ascii="Times New Roman" w:hAnsi="Times New Roman" w:cs="Times New Roman"/>
          <w:sz w:val="24"/>
          <w:szCs w:val="24"/>
        </w:rPr>
        <w:t xml:space="preserve">lánu podpůrných opatření jsou podstatné především formy a metody práce využívané učitelem: </w:t>
      </w:r>
    </w:p>
    <w:p w14:paraId="3A32F183" w14:textId="3B07AA38" w:rsidR="00710E77" w:rsidRPr="00234629" w:rsidRDefault="00710E77" w:rsidP="00710E77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>podpůrný studijní plán</w:t>
      </w:r>
      <w:r w:rsidR="00B46FDE">
        <w:rPr>
          <w:rFonts w:ascii="Times New Roman" w:hAnsi="Times New Roman" w:cs="Times New Roman"/>
          <w:sz w:val="24"/>
          <w:szCs w:val="24"/>
        </w:rPr>
        <w:t xml:space="preserve"> vycházející z platného ŠVP</w:t>
      </w:r>
      <w:r w:rsidRPr="00234629">
        <w:rPr>
          <w:rFonts w:ascii="Times New Roman" w:hAnsi="Times New Roman" w:cs="Times New Roman"/>
          <w:sz w:val="24"/>
          <w:szCs w:val="24"/>
        </w:rPr>
        <w:t xml:space="preserve"> – učitel stanovuje obsah učiva určený k osvojení v rozsahu, který odpovídá žákovým vzdělávacím možnostem (intelektovým i sociálním) </w:t>
      </w:r>
    </w:p>
    <w:p w14:paraId="4F67F6E5" w14:textId="18236D8A" w:rsidR="00710E77" w:rsidRPr="00234629" w:rsidRDefault="00710E77" w:rsidP="00710E77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zadávání pravidelných úkolů vycházejících ze stanoveného obsahu učiva, tj. ze samotného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34629">
        <w:rPr>
          <w:rFonts w:ascii="Times New Roman" w:hAnsi="Times New Roman" w:cs="Times New Roman"/>
          <w:sz w:val="24"/>
          <w:szCs w:val="24"/>
        </w:rPr>
        <w:t>lánu (zadání práce pro domácí přípravu, dílčí úkoly odpovídající žákovým vzdělávacím možnostem)</w:t>
      </w:r>
    </w:p>
    <w:p w14:paraId="627793E5" w14:textId="77777777" w:rsidR="00710E77" w:rsidRPr="00234629" w:rsidRDefault="00710E77" w:rsidP="00710E77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možnost plnit zadané úkoly v rámci volných hodin ve škole, možnost doučování </w:t>
      </w:r>
    </w:p>
    <w:p w14:paraId="207196D4" w14:textId="77777777" w:rsidR="00710E77" w:rsidRPr="00234629" w:rsidRDefault="00710E77" w:rsidP="00710E77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>užívání podpůrných aktivit (oznámení písemné práce dopředu; stanovení termínu zkoušení z konkrétního učiva; možnost opakovaného opravného pokusu)</w:t>
      </w:r>
    </w:p>
    <w:p w14:paraId="40B4064D" w14:textId="77777777" w:rsidR="00710E77" w:rsidRPr="00234629" w:rsidRDefault="00710E77" w:rsidP="00710E77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používání podpůrných pomůcek při samostatné práci – přehledy, tabulky, kalkulačky, nákresy, aj. dle charakteru předmětu, které pomohou žákovi lépe se orientovat v učivu </w:t>
      </w:r>
    </w:p>
    <w:p w14:paraId="55629628" w14:textId="77777777" w:rsidR="00710E77" w:rsidRPr="00234629" w:rsidRDefault="00710E77" w:rsidP="00710E77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individuální práce se žákem v rámci individuálních konzultací i v rámci vyučovací hodiny – pomoc žákovi odstranit výrazné mezery v učivu, podpora při výuce při výkladu nového učiva </w:t>
      </w:r>
    </w:p>
    <w:p w14:paraId="422762BC" w14:textId="3EF10416" w:rsidR="00710E77" w:rsidRPr="00234629" w:rsidRDefault="00710E77" w:rsidP="00710E77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vedení písemných záznamů o průběhu podpůrného programu </w:t>
      </w:r>
      <w:r w:rsidR="00B46FDE">
        <w:rPr>
          <w:rFonts w:ascii="Times New Roman" w:hAnsi="Times New Roman" w:cs="Times New Roman"/>
          <w:sz w:val="24"/>
          <w:szCs w:val="24"/>
        </w:rPr>
        <w:t>(</w:t>
      </w:r>
      <w:r w:rsidRPr="00234629">
        <w:rPr>
          <w:rFonts w:ascii="Times New Roman" w:hAnsi="Times New Roman" w:cs="Times New Roman"/>
          <w:sz w:val="24"/>
          <w:szCs w:val="24"/>
        </w:rPr>
        <w:t>zadání úkolu, termín splnění; poskytování pravidelných informací o průběhu podpůrného programu rodičům a výchovnému poradci; informace o přístupu žáka k plnění povinností v časovém sledu).</w:t>
      </w:r>
    </w:p>
    <w:p w14:paraId="7C0396D7" w14:textId="77777777" w:rsidR="00710E77" w:rsidRPr="00234629" w:rsidRDefault="00710E77" w:rsidP="00710E77">
      <w:pPr>
        <w:jc w:val="both"/>
        <w:rPr>
          <w:rFonts w:ascii="Times New Roman" w:hAnsi="Times New Roman" w:cs="Times New Roman"/>
          <w:sz w:val="24"/>
          <w:szCs w:val="24"/>
        </w:rPr>
      </w:pPr>
      <w:r w:rsidRPr="00234629">
        <w:rPr>
          <w:rFonts w:ascii="Times New Roman" w:hAnsi="Times New Roman" w:cs="Times New Roman"/>
          <w:sz w:val="24"/>
          <w:szCs w:val="24"/>
        </w:rPr>
        <w:t xml:space="preserve"> Všechny plány pedagogické podpory a plány podpůrných opatření musí být vždy po stanovené době zhodnoceny, vyhodnocení se </w:t>
      </w:r>
      <w:proofErr w:type="gramStart"/>
      <w:r w:rsidRPr="00234629">
        <w:rPr>
          <w:rFonts w:ascii="Times New Roman" w:hAnsi="Times New Roman" w:cs="Times New Roman"/>
          <w:sz w:val="24"/>
          <w:szCs w:val="24"/>
        </w:rPr>
        <w:t>zaměří</w:t>
      </w:r>
      <w:proofErr w:type="gramEnd"/>
      <w:r w:rsidRPr="00234629">
        <w:rPr>
          <w:rFonts w:ascii="Times New Roman" w:hAnsi="Times New Roman" w:cs="Times New Roman"/>
          <w:sz w:val="24"/>
          <w:szCs w:val="24"/>
        </w:rPr>
        <w:t xml:space="preserve"> na fakt, zda došlo k naplnění cílů. V opačném případě je potřeba zvolit další postupy.</w:t>
      </w:r>
    </w:p>
    <w:p w14:paraId="30BEC06D" w14:textId="77777777" w:rsidR="00710E77" w:rsidRPr="00234629" w:rsidRDefault="00710E77" w:rsidP="00710E77">
      <w:pPr>
        <w:rPr>
          <w:rFonts w:ascii="Times New Roman" w:hAnsi="Times New Roman" w:cs="Times New Roman"/>
          <w:sz w:val="24"/>
          <w:szCs w:val="24"/>
        </w:rPr>
      </w:pPr>
    </w:p>
    <w:p w14:paraId="20E8D510" w14:textId="77777777" w:rsidR="00710E77" w:rsidRDefault="00710E77" w:rsidP="003E0005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413" w:lineRule="exact"/>
        <w:ind w:left="746" w:hanging="746"/>
        <w:rPr>
          <w:rFonts w:ascii="Times" w:hAnsi="Times" w:cs="Times"/>
          <w:b/>
          <w:color w:val="000000"/>
          <w:sz w:val="24"/>
          <w:szCs w:val="24"/>
          <w:u w:val="single"/>
        </w:rPr>
      </w:pPr>
    </w:p>
    <w:p w14:paraId="1F429AE2" w14:textId="77777777" w:rsidR="00710E77" w:rsidRDefault="00710E77" w:rsidP="003E0005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413" w:lineRule="exact"/>
        <w:ind w:left="746" w:hanging="746"/>
        <w:rPr>
          <w:rFonts w:ascii="Times" w:hAnsi="Times" w:cs="Times"/>
          <w:b/>
          <w:color w:val="000000"/>
          <w:sz w:val="24"/>
          <w:szCs w:val="24"/>
          <w:u w:val="single"/>
        </w:rPr>
      </w:pPr>
    </w:p>
    <w:p w14:paraId="593CA24C" w14:textId="77777777" w:rsidR="00710E77" w:rsidRDefault="00710E77" w:rsidP="003E0005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413" w:lineRule="exact"/>
        <w:ind w:left="746" w:hanging="746"/>
        <w:rPr>
          <w:rFonts w:ascii="Times" w:hAnsi="Times" w:cs="Times"/>
          <w:b/>
          <w:color w:val="000000"/>
          <w:sz w:val="24"/>
          <w:szCs w:val="24"/>
          <w:u w:val="single"/>
        </w:rPr>
      </w:pPr>
    </w:p>
    <w:p w14:paraId="062B216B" w14:textId="77777777" w:rsidR="00710E77" w:rsidRDefault="00710E77" w:rsidP="003E0005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413" w:lineRule="exact"/>
        <w:ind w:left="746" w:hanging="746"/>
        <w:rPr>
          <w:rFonts w:ascii="Times" w:hAnsi="Times" w:cs="Times"/>
          <w:b/>
          <w:color w:val="000000"/>
          <w:sz w:val="24"/>
          <w:szCs w:val="24"/>
          <w:u w:val="single"/>
        </w:rPr>
      </w:pPr>
    </w:p>
    <w:p w14:paraId="3FADB740" w14:textId="77777777" w:rsidR="00710E77" w:rsidRDefault="00710E77" w:rsidP="003E0005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413" w:lineRule="exact"/>
        <w:ind w:left="746" w:hanging="746"/>
        <w:rPr>
          <w:rFonts w:ascii="Times" w:hAnsi="Times" w:cs="Times"/>
          <w:b/>
          <w:color w:val="000000"/>
          <w:sz w:val="24"/>
          <w:szCs w:val="24"/>
          <w:u w:val="single"/>
        </w:rPr>
      </w:pPr>
    </w:p>
    <w:p w14:paraId="065BE0A1" w14:textId="77777777" w:rsidR="00710E77" w:rsidRDefault="00710E77" w:rsidP="003E0005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413" w:lineRule="exact"/>
        <w:ind w:left="746" w:hanging="746"/>
        <w:rPr>
          <w:rFonts w:ascii="Times" w:hAnsi="Times" w:cs="Times"/>
          <w:b/>
          <w:color w:val="000000"/>
          <w:sz w:val="24"/>
          <w:szCs w:val="24"/>
          <w:u w:val="single"/>
        </w:rPr>
      </w:pPr>
    </w:p>
    <w:p w14:paraId="0DC533D1" w14:textId="77777777" w:rsidR="00710E77" w:rsidRDefault="00710E77" w:rsidP="003E0005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413" w:lineRule="exact"/>
        <w:ind w:left="746" w:hanging="746"/>
        <w:rPr>
          <w:rFonts w:ascii="Times" w:hAnsi="Times" w:cs="Times"/>
          <w:b/>
          <w:color w:val="000000"/>
          <w:sz w:val="24"/>
          <w:szCs w:val="24"/>
          <w:u w:val="single"/>
        </w:rPr>
      </w:pPr>
    </w:p>
    <w:p w14:paraId="61619CA9" w14:textId="77777777" w:rsidR="00710E77" w:rsidRDefault="00710E77" w:rsidP="003E0005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413" w:lineRule="exact"/>
        <w:ind w:left="746" w:hanging="746"/>
        <w:rPr>
          <w:rFonts w:ascii="Times" w:hAnsi="Times" w:cs="Times"/>
          <w:b/>
          <w:color w:val="000000"/>
          <w:sz w:val="24"/>
          <w:szCs w:val="24"/>
          <w:u w:val="single"/>
        </w:rPr>
      </w:pPr>
    </w:p>
    <w:p w14:paraId="78C3E106" w14:textId="77777777" w:rsidR="00710E77" w:rsidRDefault="00710E77" w:rsidP="003E0005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413" w:lineRule="exact"/>
        <w:ind w:left="746" w:hanging="746"/>
        <w:rPr>
          <w:rFonts w:ascii="Times" w:hAnsi="Times" w:cs="Times"/>
          <w:b/>
          <w:color w:val="000000"/>
          <w:sz w:val="24"/>
          <w:szCs w:val="24"/>
          <w:u w:val="single"/>
        </w:rPr>
      </w:pPr>
    </w:p>
    <w:p w14:paraId="0D9C9706" w14:textId="77777777" w:rsidR="00710E77" w:rsidRDefault="00710E77" w:rsidP="003E0005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413" w:lineRule="exact"/>
        <w:ind w:left="746" w:hanging="746"/>
        <w:rPr>
          <w:rFonts w:ascii="Times" w:hAnsi="Times" w:cs="Times"/>
          <w:b/>
          <w:color w:val="000000"/>
          <w:sz w:val="24"/>
          <w:szCs w:val="24"/>
          <w:u w:val="single"/>
        </w:rPr>
      </w:pPr>
    </w:p>
    <w:p w14:paraId="4B5A6DC3" w14:textId="77777777" w:rsidR="002B7EAA" w:rsidRPr="003E0005" w:rsidRDefault="003E0005" w:rsidP="003E0005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413" w:lineRule="exact"/>
        <w:ind w:left="746" w:hanging="746"/>
        <w:rPr>
          <w:rFonts w:ascii="Times" w:hAnsi="Times" w:cs="Times"/>
          <w:b/>
          <w:color w:val="000000"/>
          <w:sz w:val="24"/>
          <w:szCs w:val="24"/>
          <w:u w:val="single"/>
        </w:rPr>
      </w:pPr>
      <w:r w:rsidRPr="003E0005">
        <w:rPr>
          <w:rFonts w:ascii="Times" w:hAnsi="Times" w:cs="Times"/>
          <w:b/>
          <w:color w:val="000000"/>
          <w:sz w:val="24"/>
          <w:szCs w:val="24"/>
          <w:u w:val="single"/>
        </w:rPr>
        <w:lastRenderedPageBreak/>
        <w:t>IX. Další informace</w:t>
      </w:r>
    </w:p>
    <w:p w14:paraId="6731AE99" w14:textId="77777777" w:rsidR="002B7EAA" w:rsidRPr="003E0005" w:rsidRDefault="002B7EAA" w:rsidP="003E0005">
      <w:pPr>
        <w:pStyle w:val="Odstavecseseznamem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" w:hAnsi="Times" w:cs="Times"/>
          <w:color w:val="000000"/>
          <w:sz w:val="24"/>
          <w:szCs w:val="24"/>
        </w:rPr>
      </w:pPr>
      <w:r w:rsidRPr="003E0005">
        <w:rPr>
          <w:rFonts w:ascii="Times" w:hAnsi="Times" w:cs="Times"/>
          <w:color w:val="000000"/>
          <w:sz w:val="24"/>
          <w:szCs w:val="24"/>
        </w:rPr>
        <w:t xml:space="preserve">Konzultační hodiny poradenských pracovníků pro žáky, rodiče, pedagogické </w:t>
      </w:r>
    </w:p>
    <w:p w14:paraId="78041ED6" w14:textId="77777777" w:rsidR="006416D8" w:rsidRPr="003E0005" w:rsidRDefault="003E0005" w:rsidP="003E0005">
      <w:pPr>
        <w:spacing w:after="0" w:line="240" w:lineRule="auto"/>
        <w:ind w:left="360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     </w:t>
      </w:r>
      <w:r w:rsidR="002B7EAA" w:rsidRPr="003E0005">
        <w:rPr>
          <w:rFonts w:ascii="Times" w:hAnsi="Times" w:cs="Times"/>
          <w:color w:val="000000"/>
          <w:sz w:val="24"/>
          <w:szCs w:val="24"/>
        </w:rPr>
        <w:t>pracovníky jsou poskytovány během celého pracovního týdne.</w:t>
      </w:r>
    </w:p>
    <w:p w14:paraId="511FF03A" w14:textId="77777777" w:rsidR="003E0005" w:rsidRDefault="003E0005" w:rsidP="003E0005">
      <w:pPr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</w:p>
    <w:p w14:paraId="514FBDE8" w14:textId="77777777" w:rsidR="003E0005" w:rsidRDefault="003E0005" w:rsidP="003E0005">
      <w:pPr>
        <w:pStyle w:val="Normlnweb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>
        <w:rPr>
          <w:rFonts w:ascii="Times" w:hAnsi="Times" w:cs="Times"/>
          <w:color w:val="000000"/>
        </w:rPr>
        <w:t>I</w:t>
      </w:r>
      <w:r>
        <w:t xml:space="preserve">nformace a důvěrná data o žácích a jejich rodičích, o kterých se poradenští pracovníci  </w:t>
      </w:r>
    </w:p>
    <w:p w14:paraId="7B354924" w14:textId="77777777" w:rsidR="003E0005" w:rsidRDefault="003E0005" w:rsidP="003E0005">
      <w:pPr>
        <w:pStyle w:val="Normlnweb"/>
        <w:spacing w:before="0" w:beforeAutospacing="0" w:after="0" w:afterAutospacing="0" w:line="276" w:lineRule="auto"/>
        <w:ind w:left="360"/>
        <w:jc w:val="both"/>
      </w:pPr>
      <w:r>
        <w:t xml:space="preserve">     dozvědí v souvislosti s výkonem své poradenské činnosti, jsou ochraňována v </w:t>
      </w:r>
    </w:p>
    <w:p w14:paraId="4643DE71" w14:textId="77777777" w:rsidR="003E0005" w:rsidRDefault="003E0005" w:rsidP="003E0005">
      <w:pPr>
        <w:pStyle w:val="Normlnweb"/>
        <w:spacing w:before="0" w:beforeAutospacing="0" w:after="0" w:afterAutospacing="0" w:line="276" w:lineRule="auto"/>
        <w:ind w:left="360"/>
        <w:jc w:val="both"/>
      </w:pPr>
      <w:r>
        <w:t xml:space="preserve">     souladu se zákonem č. 101/2000Sb., o ochraně osobních údajů a změně některých  </w:t>
      </w:r>
    </w:p>
    <w:p w14:paraId="34B97256" w14:textId="77777777" w:rsidR="003E0005" w:rsidRDefault="003E0005" w:rsidP="003E0005">
      <w:pPr>
        <w:pStyle w:val="Normlnweb"/>
        <w:spacing w:before="0" w:beforeAutospacing="0" w:after="0" w:afterAutospacing="0" w:line="276" w:lineRule="auto"/>
        <w:ind w:left="360"/>
        <w:jc w:val="both"/>
      </w:pPr>
      <w:r>
        <w:t xml:space="preserve">     zákonů</w:t>
      </w:r>
    </w:p>
    <w:p w14:paraId="49642C8D" w14:textId="77777777" w:rsidR="003E0005" w:rsidRDefault="003E0005" w:rsidP="003E0005">
      <w:pPr>
        <w:pStyle w:val="Normlnweb"/>
        <w:spacing w:before="0" w:beforeAutospacing="0" w:after="0" w:afterAutospacing="0" w:line="276" w:lineRule="auto"/>
        <w:jc w:val="both"/>
      </w:pPr>
    </w:p>
    <w:p w14:paraId="230DF8DD" w14:textId="77777777" w:rsidR="003E0005" w:rsidRDefault="003E0005" w:rsidP="003E0005">
      <w:pPr>
        <w:pStyle w:val="Normlnweb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>
        <w:t xml:space="preserve">Program poradenských služeb ve škole je veřejně přístupný na webových stránkách  </w:t>
      </w:r>
    </w:p>
    <w:p w14:paraId="6A10EF61" w14:textId="77777777" w:rsidR="003E0005" w:rsidRDefault="003E0005" w:rsidP="003E0005">
      <w:pPr>
        <w:pStyle w:val="Normlnweb"/>
        <w:spacing w:before="0" w:beforeAutospacing="0" w:after="0" w:afterAutospacing="0" w:line="276" w:lineRule="auto"/>
        <w:ind w:left="360"/>
        <w:jc w:val="both"/>
      </w:pPr>
      <w:r>
        <w:t xml:space="preserve">     školy.</w:t>
      </w:r>
    </w:p>
    <w:p w14:paraId="26BC45D0" w14:textId="77777777" w:rsidR="003E0005" w:rsidRDefault="003E0005" w:rsidP="003E0005">
      <w:pPr>
        <w:pStyle w:val="Normlnweb"/>
        <w:spacing w:before="0" w:beforeAutospacing="0" w:after="0" w:afterAutospacing="0" w:line="276" w:lineRule="auto"/>
        <w:jc w:val="both"/>
      </w:pPr>
    </w:p>
    <w:p w14:paraId="1FCF13C8" w14:textId="77777777" w:rsidR="003E0005" w:rsidRDefault="003E0005" w:rsidP="003E0005">
      <w:pPr>
        <w:pStyle w:val="Odstavecseseznamem"/>
        <w:numPr>
          <w:ilvl w:val="0"/>
          <w:numId w:val="23"/>
        </w:numPr>
        <w:spacing w:after="0" w:line="240" w:lineRule="auto"/>
        <w:jc w:val="both"/>
      </w:pPr>
      <w:r w:rsidRPr="003E0005">
        <w:rPr>
          <w:rFonts w:ascii="Times New Roman" w:eastAsia="Times New Roman" w:hAnsi="Times New Roman" w:cs="Times New Roman"/>
          <w:sz w:val="24"/>
          <w:szCs w:val="24"/>
        </w:rPr>
        <w:t xml:space="preserve">Kontrolu dodržování tohoto programu poradenských služeb vykonává ředitel školy. </w:t>
      </w:r>
    </w:p>
    <w:p w14:paraId="6636A39D" w14:textId="77777777" w:rsidR="003E0005" w:rsidRDefault="003E0005" w:rsidP="003E0005">
      <w:pPr>
        <w:pStyle w:val="Normlnweb"/>
        <w:spacing w:before="0" w:beforeAutospacing="0" w:after="0" w:afterAutospacing="0" w:line="276" w:lineRule="auto"/>
        <w:jc w:val="both"/>
      </w:pPr>
    </w:p>
    <w:p w14:paraId="592FB492" w14:textId="77777777" w:rsidR="003E0005" w:rsidRDefault="003E0005" w:rsidP="002B7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B97E0" w14:textId="3F366E53" w:rsidR="00B6635B" w:rsidRDefault="00B6635B" w:rsidP="002B7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Veselí nad Lužnicí </w:t>
      </w:r>
      <w:r w:rsidR="007E72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.9. 20</w:t>
      </w:r>
      <w:r w:rsidR="00B46FDE">
        <w:rPr>
          <w:rFonts w:ascii="Times New Roman" w:hAnsi="Times New Roman" w:cs="Times New Roman"/>
          <w:sz w:val="24"/>
          <w:szCs w:val="24"/>
        </w:rPr>
        <w:t>2</w:t>
      </w:r>
      <w:r w:rsidR="007E720F">
        <w:rPr>
          <w:rFonts w:ascii="Times New Roman" w:hAnsi="Times New Roman" w:cs="Times New Roman"/>
          <w:sz w:val="24"/>
          <w:szCs w:val="24"/>
        </w:rPr>
        <w:t>4</w:t>
      </w:r>
    </w:p>
    <w:p w14:paraId="1B8B849B" w14:textId="77777777" w:rsidR="001A6F04" w:rsidRDefault="001A6F04" w:rsidP="002B7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CAEBB" w14:textId="77777777" w:rsidR="001A6F04" w:rsidRDefault="001A6F04" w:rsidP="002B7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E5051" w14:textId="77777777" w:rsidR="001A6F04" w:rsidRDefault="001A6F04" w:rsidP="002B7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2B606" w14:textId="77777777" w:rsidR="001A6F04" w:rsidRDefault="001A6F04" w:rsidP="002B7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101A2" w14:textId="77777777" w:rsidR="001A6F04" w:rsidRDefault="001A6F04" w:rsidP="002B7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656D2" w14:textId="5DF5A08F" w:rsidR="001A6F04" w:rsidRDefault="001A6F04" w:rsidP="001A6F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20EDB4E0" w14:textId="77777777" w:rsidR="00B46FDE" w:rsidRDefault="00B46FDE" w:rsidP="001A6F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8E30A2" w14:textId="567369CE" w:rsidR="00B6635B" w:rsidRPr="00E5154A" w:rsidRDefault="00B6635B" w:rsidP="001A6F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Ladislav Honsa, ředitel školy </w:t>
      </w:r>
    </w:p>
    <w:sectPr w:rsidR="00B6635B" w:rsidRPr="00E5154A" w:rsidSect="00754A2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33910"/>
    <w:multiLevelType w:val="hybridMultilevel"/>
    <w:tmpl w:val="B2528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5A30"/>
    <w:multiLevelType w:val="hybridMultilevel"/>
    <w:tmpl w:val="542A35CC"/>
    <w:lvl w:ilvl="0" w:tplc="865ABCFA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185E72"/>
    <w:multiLevelType w:val="hybridMultilevel"/>
    <w:tmpl w:val="08BA0EB4"/>
    <w:lvl w:ilvl="0" w:tplc="F88E0A9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5171F"/>
    <w:multiLevelType w:val="hybridMultilevel"/>
    <w:tmpl w:val="67E6585E"/>
    <w:lvl w:ilvl="0" w:tplc="F88E0A9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94F4B"/>
    <w:multiLevelType w:val="hybridMultilevel"/>
    <w:tmpl w:val="11DA602A"/>
    <w:lvl w:ilvl="0" w:tplc="06FC6660">
      <w:start w:val="1"/>
      <w:numFmt w:val="lowerLetter"/>
      <w:lvlText w:val="%1)"/>
      <w:lvlJc w:val="left"/>
      <w:pPr>
        <w:ind w:left="1106" w:hanging="360"/>
      </w:pPr>
      <w:rPr>
        <w:u w:val="single"/>
      </w:rPr>
    </w:lvl>
    <w:lvl w:ilvl="1" w:tplc="04050019">
      <w:start w:val="1"/>
      <w:numFmt w:val="lowerLetter"/>
      <w:lvlText w:val="%2."/>
      <w:lvlJc w:val="left"/>
      <w:pPr>
        <w:ind w:left="1826" w:hanging="360"/>
      </w:pPr>
    </w:lvl>
    <w:lvl w:ilvl="2" w:tplc="0405001B">
      <w:start w:val="1"/>
      <w:numFmt w:val="lowerRoman"/>
      <w:lvlText w:val="%3."/>
      <w:lvlJc w:val="right"/>
      <w:pPr>
        <w:ind w:left="2546" w:hanging="180"/>
      </w:pPr>
    </w:lvl>
    <w:lvl w:ilvl="3" w:tplc="0405000F">
      <w:start w:val="1"/>
      <w:numFmt w:val="decimal"/>
      <w:lvlText w:val="%4."/>
      <w:lvlJc w:val="left"/>
      <w:pPr>
        <w:ind w:left="3266" w:hanging="360"/>
      </w:pPr>
    </w:lvl>
    <w:lvl w:ilvl="4" w:tplc="04050019">
      <w:start w:val="1"/>
      <w:numFmt w:val="lowerLetter"/>
      <w:lvlText w:val="%5."/>
      <w:lvlJc w:val="left"/>
      <w:pPr>
        <w:ind w:left="3986" w:hanging="360"/>
      </w:pPr>
    </w:lvl>
    <w:lvl w:ilvl="5" w:tplc="0405001B">
      <w:start w:val="1"/>
      <w:numFmt w:val="lowerRoman"/>
      <w:lvlText w:val="%6."/>
      <w:lvlJc w:val="right"/>
      <w:pPr>
        <w:ind w:left="4706" w:hanging="180"/>
      </w:pPr>
    </w:lvl>
    <w:lvl w:ilvl="6" w:tplc="0405000F">
      <w:start w:val="1"/>
      <w:numFmt w:val="decimal"/>
      <w:lvlText w:val="%7."/>
      <w:lvlJc w:val="left"/>
      <w:pPr>
        <w:ind w:left="5426" w:hanging="360"/>
      </w:pPr>
    </w:lvl>
    <w:lvl w:ilvl="7" w:tplc="04050019">
      <w:start w:val="1"/>
      <w:numFmt w:val="lowerLetter"/>
      <w:lvlText w:val="%8."/>
      <w:lvlJc w:val="left"/>
      <w:pPr>
        <w:ind w:left="6146" w:hanging="360"/>
      </w:pPr>
    </w:lvl>
    <w:lvl w:ilvl="8" w:tplc="0405001B">
      <w:start w:val="1"/>
      <w:numFmt w:val="lowerRoman"/>
      <w:lvlText w:val="%9."/>
      <w:lvlJc w:val="right"/>
      <w:pPr>
        <w:ind w:left="6866" w:hanging="180"/>
      </w:pPr>
    </w:lvl>
  </w:abstractNum>
  <w:abstractNum w:abstractNumId="5" w15:restartNumberingAfterBreak="0">
    <w:nsid w:val="1E223358"/>
    <w:multiLevelType w:val="hybridMultilevel"/>
    <w:tmpl w:val="C34E2CA4"/>
    <w:lvl w:ilvl="0" w:tplc="F88E0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953EC"/>
    <w:multiLevelType w:val="hybridMultilevel"/>
    <w:tmpl w:val="A4F0F47C"/>
    <w:lvl w:ilvl="0" w:tplc="F88E0A9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F1CE4"/>
    <w:multiLevelType w:val="hybridMultilevel"/>
    <w:tmpl w:val="3676B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74997"/>
    <w:multiLevelType w:val="hybridMultilevel"/>
    <w:tmpl w:val="5DECB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C17C9"/>
    <w:multiLevelType w:val="hybridMultilevel"/>
    <w:tmpl w:val="820A43A4"/>
    <w:lvl w:ilvl="0" w:tplc="F88E0A9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162420C"/>
    <w:multiLevelType w:val="hybridMultilevel"/>
    <w:tmpl w:val="F97E0BE6"/>
    <w:lvl w:ilvl="0" w:tplc="F88E0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93FF4"/>
    <w:multiLevelType w:val="hybridMultilevel"/>
    <w:tmpl w:val="53009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26A00"/>
    <w:multiLevelType w:val="hybridMultilevel"/>
    <w:tmpl w:val="9D3A2CD0"/>
    <w:lvl w:ilvl="0" w:tplc="F88E0A9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770077"/>
    <w:multiLevelType w:val="hybridMultilevel"/>
    <w:tmpl w:val="4F6AF0D4"/>
    <w:lvl w:ilvl="0" w:tplc="54E66872">
      <w:start w:val="1"/>
      <w:numFmt w:val="decimal"/>
      <w:lvlText w:val="%1."/>
      <w:lvlJc w:val="left"/>
      <w:pPr>
        <w:ind w:left="2204" w:hanging="360"/>
      </w:pPr>
    </w:lvl>
    <w:lvl w:ilvl="1" w:tplc="04050019">
      <w:start w:val="1"/>
      <w:numFmt w:val="lowerLetter"/>
      <w:lvlText w:val="%2."/>
      <w:lvlJc w:val="left"/>
      <w:pPr>
        <w:ind w:left="2924" w:hanging="360"/>
      </w:pPr>
    </w:lvl>
    <w:lvl w:ilvl="2" w:tplc="0405001B">
      <w:start w:val="1"/>
      <w:numFmt w:val="lowerRoman"/>
      <w:lvlText w:val="%3."/>
      <w:lvlJc w:val="right"/>
      <w:pPr>
        <w:ind w:left="3644" w:hanging="180"/>
      </w:pPr>
    </w:lvl>
    <w:lvl w:ilvl="3" w:tplc="0405000F">
      <w:start w:val="1"/>
      <w:numFmt w:val="decimal"/>
      <w:lvlText w:val="%4."/>
      <w:lvlJc w:val="left"/>
      <w:pPr>
        <w:ind w:left="4364" w:hanging="360"/>
      </w:pPr>
    </w:lvl>
    <w:lvl w:ilvl="4" w:tplc="04050019">
      <w:start w:val="1"/>
      <w:numFmt w:val="lowerLetter"/>
      <w:lvlText w:val="%5."/>
      <w:lvlJc w:val="left"/>
      <w:pPr>
        <w:ind w:left="5084" w:hanging="360"/>
      </w:pPr>
    </w:lvl>
    <w:lvl w:ilvl="5" w:tplc="0405001B">
      <w:start w:val="1"/>
      <w:numFmt w:val="lowerRoman"/>
      <w:lvlText w:val="%6."/>
      <w:lvlJc w:val="right"/>
      <w:pPr>
        <w:ind w:left="5804" w:hanging="180"/>
      </w:pPr>
    </w:lvl>
    <w:lvl w:ilvl="6" w:tplc="0405000F">
      <w:start w:val="1"/>
      <w:numFmt w:val="decimal"/>
      <w:lvlText w:val="%7."/>
      <w:lvlJc w:val="left"/>
      <w:pPr>
        <w:ind w:left="6524" w:hanging="360"/>
      </w:pPr>
    </w:lvl>
    <w:lvl w:ilvl="7" w:tplc="04050019">
      <w:start w:val="1"/>
      <w:numFmt w:val="lowerLetter"/>
      <w:lvlText w:val="%8."/>
      <w:lvlJc w:val="left"/>
      <w:pPr>
        <w:ind w:left="7244" w:hanging="360"/>
      </w:pPr>
    </w:lvl>
    <w:lvl w:ilvl="8" w:tplc="0405001B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3B3B75B4"/>
    <w:multiLevelType w:val="hybridMultilevel"/>
    <w:tmpl w:val="3FC6F0AA"/>
    <w:lvl w:ilvl="0" w:tplc="3F6EF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157F0"/>
    <w:multiLevelType w:val="hybridMultilevel"/>
    <w:tmpl w:val="BC72F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11F04"/>
    <w:multiLevelType w:val="hybridMultilevel"/>
    <w:tmpl w:val="F6C8F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C2EE6"/>
    <w:multiLevelType w:val="hybridMultilevel"/>
    <w:tmpl w:val="13DC218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47220"/>
    <w:multiLevelType w:val="hybridMultilevel"/>
    <w:tmpl w:val="A4FA88D4"/>
    <w:lvl w:ilvl="0" w:tplc="EB581450">
      <w:start w:val="1"/>
      <w:numFmt w:val="lowerLetter"/>
      <w:lvlText w:val="%1)"/>
      <w:lvlJc w:val="left"/>
      <w:pPr>
        <w:ind w:left="1106" w:hanging="360"/>
      </w:pPr>
      <w:rPr>
        <w:u w:val="single"/>
      </w:rPr>
    </w:lvl>
    <w:lvl w:ilvl="1" w:tplc="04050019">
      <w:start w:val="1"/>
      <w:numFmt w:val="lowerLetter"/>
      <w:lvlText w:val="%2."/>
      <w:lvlJc w:val="left"/>
      <w:pPr>
        <w:ind w:left="1826" w:hanging="360"/>
      </w:pPr>
    </w:lvl>
    <w:lvl w:ilvl="2" w:tplc="0405001B">
      <w:start w:val="1"/>
      <w:numFmt w:val="lowerRoman"/>
      <w:lvlText w:val="%3."/>
      <w:lvlJc w:val="right"/>
      <w:pPr>
        <w:ind w:left="2546" w:hanging="180"/>
      </w:pPr>
    </w:lvl>
    <w:lvl w:ilvl="3" w:tplc="0405000F">
      <w:start w:val="1"/>
      <w:numFmt w:val="decimal"/>
      <w:lvlText w:val="%4."/>
      <w:lvlJc w:val="left"/>
      <w:pPr>
        <w:ind w:left="3266" w:hanging="360"/>
      </w:pPr>
    </w:lvl>
    <w:lvl w:ilvl="4" w:tplc="04050019">
      <w:start w:val="1"/>
      <w:numFmt w:val="lowerLetter"/>
      <w:lvlText w:val="%5."/>
      <w:lvlJc w:val="left"/>
      <w:pPr>
        <w:ind w:left="3986" w:hanging="360"/>
      </w:pPr>
    </w:lvl>
    <w:lvl w:ilvl="5" w:tplc="0405001B">
      <w:start w:val="1"/>
      <w:numFmt w:val="lowerRoman"/>
      <w:lvlText w:val="%6."/>
      <w:lvlJc w:val="right"/>
      <w:pPr>
        <w:ind w:left="4706" w:hanging="180"/>
      </w:pPr>
    </w:lvl>
    <w:lvl w:ilvl="6" w:tplc="0405000F">
      <w:start w:val="1"/>
      <w:numFmt w:val="decimal"/>
      <w:lvlText w:val="%7."/>
      <w:lvlJc w:val="left"/>
      <w:pPr>
        <w:ind w:left="5426" w:hanging="360"/>
      </w:pPr>
    </w:lvl>
    <w:lvl w:ilvl="7" w:tplc="04050019">
      <w:start w:val="1"/>
      <w:numFmt w:val="lowerLetter"/>
      <w:lvlText w:val="%8."/>
      <w:lvlJc w:val="left"/>
      <w:pPr>
        <w:ind w:left="6146" w:hanging="360"/>
      </w:pPr>
    </w:lvl>
    <w:lvl w:ilvl="8" w:tplc="0405001B">
      <w:start w:val="1"/>
      <w:numFmt w:val="lowerRoman"/>
      <w:lvlText w:val="%9."/>
      <w:lvlJc w:val="right"/>
      <w:pPr>
        <w:ind w:left="6866" w:hanging="180"/>
      </w:pPr>
    </w:lvl>
  </w:abstractNum>
  <w:abstractNum w:abstractNumId="19" w15:restartNumberingAfterBreak="0">
    <w:nsid w:val="60CC4AEE"/>
    <w:multiLevelType w:val="hybridMultilevel"/>
    <w:tmpl w:val="D1DC9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347DE"/>
    <w:multiLevelType w:val="hybridMultilevel"/>
    <w:tmpl w:val="92B497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F96655"/>
    <w:multiLevelType w:val="multilevel"/>
    <w:tmpl w:val="1B9C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937B78"/>
    <w:multiLevelType w:val="hybridMultilevel"/>
    <w:tmpl w:val="08F60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279EB"/>
    <w:multiLevelType w:val="hybridMultilevel"/>
    <w:tmpl w:val="1EB694DC"/>
    <w:lvl w:ilvl="0" w:tplc="F88E0A9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93615"/>
    <w:multiLevelType w:val="hybridMultilevel"/>
    <w:tmpl w:val="FA72A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843AE"/>
    <w:multiLevelType w:val="hybridMultilevel"/>
    <w:tmpl w:val="623CF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50E85"/>
    <w:multiLevelType w:val="hybridMultilevel"/>
    <w:tmpl w:val="5C7A3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838695">
    <w:abstractNumId w:val="14"/>
  </w:num>
  <w:num w:numId="2" w16cid:durableId="1467313475">
    <w:abstractNumId w:val="22"/>
  </w:num>
  <w:num w:numId="3" w16cid:durableId="697388878">
    <w:abstractNumId w:val="25"/>
  </w:num>
  <w:num w:numId="4" w16cid:durableId="1572426233">
    <w:abstractNumId w:val="24"/>
  </w:num>
  <w:num w:numId="5" w16cid:durableId="1328633949">
    <w:abstractNumId w:val="0"/>
  </w:num>
  <w:num w:numId="6" w16cid:durableId="1581209308">
    <w:abstractNumId w:val="9"/>
  </w:num>
  <w:num w:numId="7" w16cid:durableId="52388407">
    <w:abstractNumId w:val="21"/>
  </w:num>
  <w:num w:numId="8" w16cid:durableId="998970793">
    <w:abstractNumId w:val="23"/>
  </w:num>
  <w:num w:numId="9" w16cid:durableId="156116199">
    <w:abstractNumId w:val="2"/>
  </w:num>
  <w:num w:numId="10" w16cid:durableId="2068524438">
    <w:abstractNumId w:val="6"/>
  </w:num>
  <w:num w:numId="11" w16cid:durableId="6273965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8842541">
    <w:abstractNumId w:val="19"/>
  </w:num>
  <w:num w:numId="13" w16cid:durableId="123426202">
    <w:abstractNumId w:val="5"/>
  </w:num>
  <w:num w:numId="14" w16cid:durableId="1496608176">
    <w:abstractNumId w:val="16"/>
  </w:num>
  <w:num w:numId="15" w16cid:durableId="971709349">
    <w:abstractNumId w:val="3"/>
  </w:num>
  <w:num w:numId="16" w16cid:durableId="11807019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2156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4946453">
    <w:abstractNumId w:val="8"/>
  </w:num>
  <w:num w:numId="19" w16cid:durableId="1489326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815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9560493">
    <w:abstractNumId w:val="1"/>
  </w:num>
  <w:num w:numId="22" w16cid:durableId="1791514910">
    <w:abstractNumId w:val="12"/>
  </w:num>
  <w:num w:numId="23" w16cid:durableId="1057781731">
    <w:abstractNumId w:val="10"/>
  </w:num>
  <w:num w:numId="24" w16cid:durableId="1948195890">
    <w:abstractNumId w:val="26"/>
  </w:num>
  <w:num w:numId="25" w16cid:durableId="1457335063">
    <w:abstractNumId w:val="7"/>
  </w:num>
  <w:num w:numId="26" w16cid:durableId="1940530112">
    <w:abstractNumId w:val="11"/>
  </w:num>
  <w:num w:numId="27" w16cid:durableId="12148194">
    <w:abstractNumId w:val="20"/>
  </w:num>
  <w:num w:numId="28" w16cid:durableId="1210337451">
    <w:abstractNumId w:val="17"/>
  </w:num>
  <w:num w:numId="29" w16cid:durableId="17579447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0F"/>
    <w:rsid w:val="000358F7"/>
    <w:rsid w:val="0004530F"/>
    <w:rsid w:val="001A6F04"/>
    <w:rsid w:val="00200998"/>
    <w:rsid w:val="002B7EAA"/>
    <w:rsid w:val="0030107F"/>
    <w:rsid w:val="003A0746"/>
    <w:rsid w:val="003E0005"/>
    <w:rsid w:val="00406951"/>
    <w:rsid w:val="0042529C"/>
    <w:rsid w:val="004577D1"/>
    <w:rsid w:val="004D488A"/>
    <w:rsid w:val="006416D8"/>
    <w:rsid w:val="00682596"/>
    <w:rsid w:val="006D1B84"/>
    <w:rsid w:val="00710E77"/>
    <w:rsid w:val="00754A2B"/>
    <w:rsid w:val="007E720F"/>
    <w:rsid w:val="00860983"/>
    <w:rsid w:val="008B7121"/>
    <w:rsid w:val="00967403"/>
    <w:rsid w:val="009F615F"/>
    <w:rsid w:val="00A56C25"/>
    <w:rsid w:val="00B32C21"/>
    <w:rsid w:val="00B46FDE"/>
    <w:rsid w:val="00B6635B"/>
    <w:rsid w:val="00BE3C30"/>
    <w:rsid w:val="00C53DEA"/>
    <w:rsid w:val="00D8357C"/>
    <w:rsid w:val="00DC4883"/>
    <w:rsid w:val="00E5154A"/>
    <w:rsid w:val="00F7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1662"/>
  <w15:chartTrackingRefBased/>
  <w15:docId w15:val="{FE1C058D-B5F6-4390-BD32-D29D5C09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3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3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3C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488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0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107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E3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3C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3C3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h.cz/cs/node/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mh.cz/cs/node/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h.cz/cs/node/6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gmh.cz/cs/node/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mh.cz/cs/node/6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2608</Words>
  <Characters>15389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Zárubová</dc:creator>
  <cp:keywords/>
  <dc:description/>
  <cp:lastModifiedBy>Jana Zárubová</cp:lastModifiedBy>
  <cp:revision>7</cp:revision>
  <cp:lastPrinted>2024-09-16T06:49:00Z</cp:lastPrinted>
  <dcterms:created xsi:type="dcterms:W3CDTF">2024-05-28T11:15:00Z</dcterms:created>
  <dcterms:modified xsi:type="dcterms:W3CDTF">2024-09-16T06:50:00Z</dcterms:modified>
</cp:coreProperties>
</file>