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723821" w14:paraId="72CFB33F" w14:textId="77777777" w:rsidTr="00B3473F">
        <w:tc>
          <w:tcPr>
            <w:tcW w:w="3898" w:type="dxa"/>
          </w:tcPr>
          <w:p w14:paraId="23583090" w14:textId="77777777" w:rsidR="00723821" w:rsidRDefault="00723821" w:rsidP="00FB2F72">
            <w:r>
              <w:t xml:space="preserve">                 </w:t>
            </w:r>
            <w:r w:rsidRPr="00075E4C">
              <w:rPr>
                <w:b/>
                <w:noProof/>
              </w:rPr>
              <w:drawing>
                <wp:inline distT="0" distB="0" distL="0" distR="0" wp14:anchorId="251C67FB" wp14:editId="1B82B42E">
                  <wp:extent cx="1466850" cy="14763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BC61A" w14:textId="77777777" w:rsidR="00723821" w:rsidRDefault="00723821" w:rsidP="00FB2F72"/>
          <w:p w14:paraId="6136FD97" w14:textId="020674D4" w:rsidR="00723821" w:rsidRPr="005E4438" w:rsidRDefault="00723821" w:rsidP="007E5C4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</w:tcPr>
          <w:p w14:paraId="15AB7947" w14:textId="77777777" w:rsidR="00723821" w:rsidRDefault="00723821" w:rsidP="00FB2F72">
            <w:pPr>
              <w:pStyle w:val="Nadpis1"/>
              <w:rPr>
                <w:rFonts w:ascii="Arial" w:hAnsi="Arial" w:cs="Arial"/>
                <w:b w:val="0"/>
                <w:sz w:val="24"/>
                <w:szCs w:val="24"/>
              </w:rPr>
            </w:pPr>
            <w:r w:rsidRPr="00586220">
              <w:rPr>
                <w:rFonts w:ascii="Arial" w:hAnsi="Arial" w:cs="Arial"/>
                <w:b w:val="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</w:p>
          <w:p w14:paraId="6E585016" w14:textId="77777777" w:rsidR="00723821" w:rsidRPr="001312BE" w:rsidRDefault="00723821" w:rsidP="00FB2F72">
            <w:pPr>
              <w:pStyle w:val="Nadpis1"/>
              <w:rPr>
                <w:rFonts w:ascii="Arial" w:hAnsi="Arial" w:cs="Arial"/>
                <w:caps/>
                <w:sz w:val="24"/>
                <w:szCs w:val="24"/>
              </w:rPr>
            </w:pPr>
            <w:r w:rsidRPr="001312B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1312BE">
              <w:rPr>
                <w:rFonts w:ascii="Arial" w:hAnsi="Arial" w:cs="Arial"/>
                <w:caps/>
                <w:sz w:val="24"/>
                <w:szCs w:val="24"/>
              </w:rPr>
              <w:t>Střední odborná škola</w:t>
            </w:r>
          </w:p>
          <w:p w14:paraId="4D055E24" w14:textId="77777777" w:rsidR="00723821" w:rsidRPr="001312BE" w:rsidRDefault="00723821" w:rsidP="00FB2F72">
            <w:pPr>
              <w:pStyle w:val="Nadpis2"/>
              <w:rPr>
                <w:rFonts w:ascii="Arial" w:hAnsi="Arial" w:cs="Arial"/>
                <w:b/>
                <w:caps/>
                <w:szCs w:val="24"/>
              </w:rPr>
            </w:pPr>
            <w:r w:rsidRPr="001312BE">
              <w:rPr>
                <w:rFonts w:ascii="Arial" w:hAnsi="Arial" w:cs="Arial"/>
                <w:b/>
                <w:caps/>
                <w:szCs w:val="24"/>
              </w:rPr>
              <w:t xml:space="preserve">           ekologická a potravinářská</w:t>
            </w:r>
          </w:p>
          <w:p w14:paraId="61F9788C" w14:textId="77777777" w:rsidR="00723821" w:rsidRPr="001312BE" w:rsidRDefault="00723821" w:rsidP="00FB2F72">
            <w:pPr>
              <w:rPr>
                <w:b/>
                <w:caps/>
                <w:sz w:val="16"/>
              </w:rPr>
            </w:pPr>
            <w:r w:rsidRPr="001312BE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DE370" wp14:editId="176B3075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45720</wp:posOffset>
                      </wp:positionV>
                      <wp:extent cx="2743200" cy="0"/>
                      <wp:effectExtent l="5080" t="5715" r="13970" b="13335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78713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3.6pt" to="255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" strokeweight=".5pt"/>
                  </w:pict>
                </mc:Fallback>
              </mc:AlternateContent>
            </w:r>
            <w:r>
              <w:rPr>
                <w:b/>
                <w:caps/>
                <w:sz w:val="16"/>
              </w:rPr>
              <w:t xml:space="preserve">  </w:t>
            </w:r>
          </w:p>
          <w:p w14:paraId="3A927B29" w14:textId="77777777" w:rsidR="00723821" w:rsidRPr="001312BE" w:rsidRDefault="00723821" w:rsidP="00FB2F72">
            <w:pPr>
              <w:pStyle w:val="Nadpis4"/>
              <w:jc w:val="left"/>
              <w:rPr>
                <w:rFonts w:ascii="Arial" w:hAnsi="Arial" w:cs="Arial"/>
                <w:caps/>
                <w:sz w:val="24"/>
                <w:szCs w:val="24"/>
              </w:rPr>
            </w:pPr>
            <w:r w:rsidRPr="001312BE">
              <w:rPr>
                <w:rFonts w:ascii="Arial" w:hAnsi="Arial" w:cs="Arial"/>
                <w:caps/>
                <w:sz w:val="24"/>
                <w:szCs w:val="24"/>
              </w:rPr>
              <w:t xml:space="preserve">           Veselí nad Lužnicí </w:t>
            </w:r>
          </w:p>
          <w:p w14:paraId="208BA7BE" w14:textId="77777777" w:rsidR="00723821" w:rsidRPr="001312BE" w:rsidRDefault="00723821" w:rsidP="00FB2F72">
            <w:pPr>
              <w:pStyle w:val="Nadpis4"/>
              <w:jc w:val="left"/>
              <w:rPr>
                <w:rFonts w:ascii="Arial" w:hAnsi="Arial" w:cs="Arial"/>
                <w:caps/>
                <w:sz w:val="32"/>
                <w:szCs w:val="24"/>
              </w:rPr>
            </w:pPr>
            <w:r w:rsidRPr="001312BE">
              <w:rPr>
                <w:rFonts w:ascii="Arial" w:hAnsi="Arial" w:cs="Arial"/>
                <w:caps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caps/>
                <w:sz w:val="24"/>
                <w:szCs w:val="24"/>
              </w:rPr>
              <w:t xml:space="preserve"> </w:t>
            </w:r>
            <w:r w:rsidRPr="001312BE">
              <w:rPr>
                <w:rFonts w:ascii="Arial" w:hAnsi="Arial" w:cs="Arial"/>
                <w:caps/>
                <w:sz w:val="24"/>
                <w:szCs w:val="24"/>
              </w:rPr>
              <w:t>Blatské sídliště 600/I</w:t>
            </w:r>
          </w:p>
          <w:p w14:paraId="28AEE151" w14:textId="77777777" w:rsidR="00723821" w:rsidRPr="00586220" w:rsidRDefault="00723821" w:rsidP="00FB2F72">
            <w:pPr>
              <w:rPr>
                <w:rFonts w:ascii="Arial" w:hAnsi="Arial" w:cs="Arial"/>
              </w:rPr>
            </w:pPr>
          </w:p>
          <w:p w14:paraId="08807BAB" w14:textId="3789B4A5" w:rsidR="00723821" w:rsidRPr="001312BE" w:rsidRDefault="00723821" w:rsidP="00FB2F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4414F389" w14:textId="77777777" w:rsidR="00723821" w:rsidRDefault="00723821" w:rsidP="00FB2F72">
            <w:pPr>
              <w:jc w:val="right"/>
            </w:pPr>
          </w:p>
        </w:tc>
      </w:tr>
      <w:tr w:rsidR="00EF6875" w14:paraId="66E74859" w14:textId="77777777" w:rsidTr="00B3473F">
        <w:tc>
          <w:tcPr>
            <w:tcW w:w="3898" w:type="dxa"/>
          </w:tcPr>
          <w:p w14:paraId="2368EE4D" w14:textId="77777777" w:rsidR="00EF6875" w:rsidRDefault="00EF6875" w:rsidP="00FB2F72"/>
        </w:tc>
        <w:tc>
          <w:tcPr>
            <w:tcW w:w="5244" w:type="dxa"/>
          </w:tcPr>
          <w:p w14:paraId="0B8ACD01" w14:textId="77777777" w:rsidR="00EF6875" w:rsidRPr="00586220" w:rsidRDefault="00EF6875" w:rsidP="00FB2F72">
            <w:pPr>
              <w:pStyle w:val="Nadpis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8E8A780" w14:textId="77777777" w:rsidR="00B3473F" w:rsidRDefault="00B3473F" w:rsidP="00B3473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1440C">
        <w:rPr>
          <w:bCs/>
        </w:rPr>
        <w:t>MATURITNÍ TÉMATA Z PŘEDMĚTU</w:t>
      </w:r>
    </w:p>
    <w:p w14:paraId="54D99481" w14:textId="5DB0BBCC" w:rsidR="00EF6875" w:rsidRDefault="007E5C48" w:rsidP="007E5C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B3473F">
        <w:rPr>
          <w:rFonts w:ascii="Arial" w:hAnsi="Arial" w:cs="Arial"/>
          <w:b/>
          <w:bCs/>
          <w:sz w:val="28"/>
          <w:szCs w:val="28"/>
        </w:rPr>
        <w:t>NALÝZA POTRAVIN</w:t>
      </w:r>
    </w:p>
    <w:p w14:paraId="5DA12E2E" w14:textId="1FF8DBB1" w:rsidR="007E5C48" w:rsidRPr="00DC4D8B" w:rsidRDefault="007E5C48" w:rsidP="007E5C48">
      <w:pPr>
        <w:jc w:val="center"/>
        <w:rPr>
          <w:rFonts w:ascii="Arial" w:hAnsi="Arial" w:cs="Arial"/>
        </w:rPr>
      </w:pPr>
      <w:r w:rsidRPr="00DC4D8B">
        <w:rPr>
          <w:rFonts w:ascii="Arial" w:hAnsi="Arial" w:cs="Arial"/>
        </w:rPr>
        <w:t>Školní rok 202</w:t>
      </w:r>
      <w:r w:rsidR="00C55638">
        <w:rPr>
          <w:rFonts w:ascii="Arial" w:hAnsi="Arial" w:cs="Arial"/>
        </w:rPr>
        <w:t>4</w:t>
      </w:r>
      <w:r w:rsidRPr="00DC4D8B">
        <w:rPr>
          <w:rFonts w:ascii="Arial" w:hAnsi="Arial" w:cs="Arial"/>
        </w:rPr>
        <w:t>/202</w:t>
      </w:r>
      <w:r w:rsidR="00C55638">
        <w:rPr>
          <w:rFonts w:ascii="Arial" w:hAnsi="Arial" w:cs="Arial"/>
        </w:rPr>
        <w:t>5</w:t>
      </w:r>
    </w:p>
    <w:p w14:paraId="6F50D8B5" w14:textId="77777777" w:rsidR="007E5C48" w:rsidRDefault="007E5C48" w:rsidP="007E5C48">
      <w:pPr>
        <w:jc w:val="center"/>
        <w:rPr>
          <w:rFonts w:ascii="Arial" w:hAnsi="Arial" w:cs="Arial"/>
          <w:sz w:val="28"/>
          <w:szCs w:val="28"/>
        </w:rPr>
      </w:pPr>
    </w:p>
    <w:p w14:paraId="134F9D8A" w14:textId="77777777" w:rsidR="007E5C48" w:rsidRDefault="007E5C48" w:rsidP="007E5C48">
      <w:pPr>
        <w:jc w:val="center"/>
        <w:rPr>
          <w:rFonts w:ascii="Arial" w:hAnsi="Arial" w:cs="Arial"/>
          <w:sz w:val="28"/>
          <w:szCs w:val="28"/>
        </w:rPr>
      </w:pPr>
    </w:p>
    <w:p w14:paraId="7FA54DDE" w14:textId="77777777" w:rsidR="007E5C48" w:rsidRDefault="007E5C48" w:rsidP="007E5C48">
      <w:pPr>
        <w:jc w:val="center"/>
        <w:rPr>
          <w:rFonts w:ascii="Arial" w:hAnsi="Arial" w:cs="Arial"/>
          <w:sz w:val="28"/>
          <w:szCs w:val="28"/>
        </w:rPr>
      </w:pPr>
    </w:p>
    <w:p w14:paraId="2A046A70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Odběr a úprava vzorků </w:t>
      </w:r>
    </w:p>
    <w:p w14:paraId="2E57E077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Kvalitativní analýza </w:t>
      </w:r>
    </w:p>
    <w:p w14:paraId="1F08DF40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Odměrná analýza  </w:t>
      </w:r>
    </w:p>
    <w:p w14:paraId="3C345044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Neutralizační odměrná analýza </w:t>
      </w:r>
    </w:p>
    <w:p w14:paraId="17D335E8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Alkalimetrie a acidimetrie  </w:t>
      </w:r>
    </w:p>
    <w:p w14:paraId="6A8499C4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Jodometrie </w:t>
      </w:r>
    </w:p>
    <w:p w14:paraId="3DFFE0A5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Manganometrie </w:t>
      </w:r>
    </w:p>
    <w:p w14:paraId="1A307D59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Srážecí titrace </w:t>
      </w:r>
    </w:p>
    <w:p w14:paraId="63F565D8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Komplexometrie </w:t>
      </w:r>
    </w:p>
    <w:p w14:paraId="7109EE21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Gravimetrie </w:t>
      </w:r>
    </w:p>
    <w:p w14:paraId="6D83963A" w14:textId="150521AB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>Důkazy a stanovení sacharidů 1</w:t>
      </w:r>
    </w:p>
    <w:p w14:paraId="18466591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Stanovení disacharidů a polysacharidů </w:t>
      </w:r>
    </w:p>
    <w:p w14:paraId="3D499D00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Důkazy a stanovení bílkovin </w:t>
      </w:r>
    </w:p>
    <w:p w14:paraId="68A15499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Stanovení lipidů </w:t>
      </w:r>
    </w:p>
    <w:p w14:paraId="68B58562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Stanovení senzoricky významných látek </w:t>
      </w:r>
    </w:p>
    <w:p w14:paraId="67CB25DE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Stanovení minerálních látek, popela a písku </w:t>
      </w:r>
    </w:p>
    <w:p w14:paraId="6577F225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Cizorodé látky a aditiva </w:t>
      </w:r>
    </w:p>
    <w:p w14:paraId="2DE25E91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Potenciometrie </w:t>
      </w:r>
    </w:p>
    <w:p w14:paraId="613D3ABB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Refraktometrie a polarimetrie </w:t>
      </w:r>
    </w:p>
    <w:p w14:paraId="6D346B70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Spektrofotometrie </w:t>
      </w:r>
    </w:p>
    <w:p w14:paraId="095C288E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Konduktometrie a polarografie </w:t>
      </w:r>
    </w:p>
    <w:p w14:paraId="569DB2CE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Chromatografie </w:t>
      </w:r>
    </w:p>
    <w:p w14:paraId="64A76344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Senzorická analýza </w:t>
      </w:r>
    </w:p>
    <w:p w14:paraId="7807F567" w14:textId="77777777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Chemický rozbor živočišných potravin </w:t>
      </w:r>
    </w:p>
    <w:p w14:paraId="27CCAC4E" w14:textId="645E6993" w:rsidR="007E5C48" w:rsidRPr="007E5C48" w:rsidRDefault="007E5C48" w:rsidP="007E5C4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>Chemický rozbor rostlinných potravin</w:t>
      </w:r>
    </w:p>
    <w:sectPr w:rsidR="007E5C48" w:rsidRPr="007E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6E89"/>
    <w:multiLevelType w:val="hybridMultilevel"/>
    <w:tmpl w:val="14D81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3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21"/>
    <w:rsid w:val="00162E9A"/>
    <w:rsid w:val="00723821"/>
    <w:rsid w:val="007E5C48"/>
    <w:rsid w:val="00A1433F"/>
    <w:rsid w:val="00B3473F"/>
    <w:rsid w:val="00C55638"/>
    <w:rsid w:val="00DC4D8B"/>
    <w:rsid w:val="00EF6875"/>
    <w:rsid w:val="00F01F16"/>
    <w:rsid w:val="00F3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6B5E"/>
  <w15:chartTrackingRefBased/>
  <w15:docId w15:val="{5F560188-00C2-440A-8041-F476CAC6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3821"/>
    <w:pPr>
      <w:keepNext/>
      <w:outlineLvl w:val="0"/>
    </w:pPr>
    <w:rPr>
      <w:b/>
      <w:sz w:val="40"/>
      <w:szCs w:val="20"/>
    </w:rPr>
  </w:style>
  <w:style w:type="paragraph" w:styleId="Nadpis2">
    <w:name w:val="heading 2"/>
    <w:basedOn w:val="Normln"/>
    <w:next w:val="Normln"/>
    <w:link w:val="Nadpis2Char"/>
    <w:qFormat/>
    <w:rsid w:val="00723821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723821"/>
    <w:pPr>
      <w:keepNext/>
      <w:jc w:val="right"/>
      <w:outlineLvl w:val="3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382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38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2382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Hypertextovodkaz">
    <w:name w:val="Hyperlink"/>
    <w:rsid w:val="0072382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Střední odborná škola ekologická a potravinářská, Veselí n.Lužnicí</dc:creator>
  <cp:keywords/>
  <dc:description/>
  <cp:lastModifiedBy>Tomáš Žák</cp:lastModifiedBy>
  <cp:revision>11</cp:revision>
  <dcterms:created xsi:type="dcterms:W3CDTF">2023-02-15T16:51:00Z</dcterms:created>
  <dcterms:modified xsi:type="dcterms:W3CDTF">2024-10-07T06:55:00Z</dcterms:modified>
</cp:coreProperties>
</file>